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CB" w:rsidRDefault="003051D8" w:rsidP="00305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1D8">
        <w:rPr>
          <w:rFonts w:ascii="Times New Roman" w:hAnsi="Times New Roman" w:cs="Times New Roman"/>
          <w:b/>
          <w:sz w:val="28"/>
          <w:szCs w:val="28"/>
        </w:rPr>
        <w:t>Перелік питань до екзамену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Масова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джерелом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засобом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поширення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ідження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проблем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сутність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Актуальність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вивчення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сучасному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суспільстві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Предмет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залежності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комунікативної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суспільстві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Принципи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їхнє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прикладне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втілення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їхні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верифікації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залежності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виду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Структура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напрямок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іджень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СМК</w:t>
      </w:r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особливості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їхнього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застосування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практиці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традиційних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аналізу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051D8" w:rsidRPr="00C2542B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їхні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верифікації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залежності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виду </w:t>
      </w:r>
      <w:proofErr w:type="spellStart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254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2542B" w:rsidRPr="00CD04BE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Структура </w:t>
      </w:r>
      <w:proofErr w:type="spellStart"/>
      <w:proofErr w:type="gram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C2542B" w:rsidRPr="00CD04BE" w:rsidRDefault="003051D8" w:rsidP="00C2542B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Історичні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етапи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іології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масової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комунікації</w:t>
      </w:r>
      <w:proofErr w:type="spellEnd"/>
      <w:r w:rsidRPr="00CD04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Соціальна структура. Її поєднання з масовою комунікацією. </w:t>
      </w:r>
    </w:p>
    <w:p w:rsidR="00C2542B" w:rsidRPr="00CD04BE" w:rsidRDefault="00C2542B" w:rsidP="00CD04BE">
      <w:pPr>
        <w:pStyle w:val="a3"/>
        <w:numPr>
          <w:ilvl w:val="0"/>
          <w:numId w:val="1"/>
        </w:numPr>
        <w:spacing w:after="0" w:line="360" w:lineRule="auto"/>
        <w:ind w:right="-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  <w:r w:rsidRPr="00CD04BE">
        <w:rPr>
          <w:rFonts w:ascii="Times New Roman" w:hAnsi="Times New Roman" w:cs="Times New Roman"/>
          <w:sz w:val="28"/>
          <w:szCs w:val="28"/>
        </w:rPr>
        <w:t xml:space="preserve">Соціальні групи в сучасній Україні. </w:t>
      </w:r>
    </w:p>
    <w:p w:rsidR="00C2542B" w:rsidRPr="00CD04BE" w:rsidRDefault="00C2542B" w:rsidP="00C2542B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Сутність, види, структура ЗМК. </w:t>
      </w:r>
    </w:p>
    <w:p w:rsidR="00C2542B" w:rsidRPr="00CD04BE" w:rsidRDefault="00C2542B" w:rsidP="00C2542B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>Відносини між соціальними групами.</w:t>
      </w:r>
    </w:p>
    <w:p w:rsidR="00C2542B" w:rsidRPr="00CD04BE" w:rsidRDefault="00C2542B" w:rsidP="00C2542B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 Три групи факторів, що визначають наявність соціальних </w:t>
      </w:r>
      <w:proofErr w:type="spellStart"/>
      <w:r w:rsidRPr="00CD04BE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CD04BE">
        <w:rPr>
          <w:rFonts w:ascii="Times New Roman" w:hAnsi="Times New Roman" w:cs="Times New Roman"/>
          <w:sz w:val="28"/>
          <w:szCs w:val="28"/>
        </w:rPr>
        <w:t>: природно-біологічні; психологічні; соціально-інституційні</w:t>
      </w:r>
      <w:r w:rsidR="00CD04BE">
        <w:rPr>
          <w:rFonts w:ascii="Times New Roman" w:hAnsi="Times New Roman" w:cs="Times New Roman"/>
          <w:sz w:val="28"/>
          <w:szCs w:val="28"/>
        </w:rPr>
        <w:t>.</w:t>
      </w:r>
      <w:r w:rsidRPr="00CD0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42B" w:rsidRPr="00CD04BE" w:rsidRDefault="00C2542B" w:rsidP="00C2542B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Комунікативна структура сучасної України. 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Кластерна структура сучасної України. Її зв’язок з масовою комунікацією. 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>Комунікативні вміння</w:t>
      </w:r>
      <w:r w:rsidRPr="00CD04BE">
        <w:rPr>
          <w:rFonts w:ascii="Times New Roman" w:hAnsi="Times New Roman" w:cs="Times New Roman"/>
          <w:sz w:val="28"/>
          <w:szCs w:val="28"/>
        </w:rPr>
        <w:t>.</w:t>
      </w:r>
      <w:r w:rsidRPr="00CD0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>Комунікативна особистість</w:t>
      </w:r>
      <w:r w:rsidRPr="00CD04BE">
        <w:rPr>
          <w:rFonts w:ascii="Times New Roman" w:hAnsi="Times New Roman" w:cs="Times New Roman"/>
          <w:sz w:val="28"/>
          <w:szCs w:val="28"/>
        </w:rPr>
        <w:t>.</w:t>
      </w:r>
      <w:r w:rsidRPr="00CD0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lastRenderedPageBreak/>
        <w:t>Комунікативна компетентність</w:t>
      </w:r>
      <w:r w:rsidR="00CD04BE" w:rsidRPr="00CD04BE">
        <w:rPr>
          <w:rFonts w:ascii="Times New Roman" w:hAnsi="Times New Roman" w:cs="Times New Roman"/>
          <w:sz w:val="28"/>
          <w:szCs w:val="28"/>
        </w:rPr>
        <w:t>.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Поняття соціального інституту. 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Типи, види, категорії соціальних інститутів. 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Місце в соціальних інститутах комунікативних засобів. 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Структура сучасних комунікативних засобів в контексті їхньої належності до соціальних інститутів. </w:t>
      </w:r>
    </w:p>
    <w:p w:rsidR="00CD04BE" w:rsidRPr="00CD04BE" w:rsidRDefault="00C2542B" w:rsidP="00CD04BE">
      <w:pPr>
        <w:pStyle w:val="a3"/>
        <w:numPr>
          <w:ilvl w:val="0"/>
          <w:numId w:val="1"/>
        </w:numPr>
        <w:spacing w:line="360" w:lineRule="auto"/>
        <w:ind w:right="-75"/>
        <w:jc w:val="both"/>
        <w:rPr>
          <w:rFonts w:ascii="Times New Roman" w:hAnsi="Times New Roman" w:cs="Times New Roman"/>
          <w:sz w:val="28"/>
          <w:szCs w:val="28"/>
        </w:rPr>
      </w:pPr>
      <w:r w:rsidRPr="00CD04BE">
        <w:rPr>
          <w:rFonts w:ascii="Times New Roman" w:hAnsi="Times New Roman" w:cs="Times New Roman"/>
          <w:sz w:val="28"/>
          <w:szCs w:val="28"/>
        </w:rPr>
        <w:t xml:space="preserve">Соціальні спільності в контексті наявності соціальних інститутів. </w:t>
      </w:r>
    </w:p>
    <w:p w:rsidR="00CD04BE" w:rsidRPr="00CD04BE" w:rsidRDefault="00CD04BE" w:rsidP="00CD04BE">
      <w:pPr>
        <w:pStyle w:val="a3"/>
        <w:ind w:left="1440"/>
        <w:jc w:val="both"/>
        <w:rPr>
          <w:sz w:val="28"/>
          <w:szCs w:val="28"/>
        </w:rPr>
      </w:pPr>
    </w:p>
    <w:p w:rsidR="003051D8" w:rsidRPr="00CD04BE" w:rsidRDefault="003051D8" w:rsidP="00CD04B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3051D8" w:rsidRPr="00CD04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1113F"/>
    <w:multiLevelType w:val="hybridMultilevel"/>
    <w:tmpl w:val="9A7AC45E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33"/>
    <w:rsid w:val="003051D8"/>
    <w:rsid w:val="004637CB"/>
    <w:rsid w:val="00747B33"/>
    <w:rsid w:val="00C2542B"/>
    <w:rsid w:val="00C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ВС</dc:creator>
  <cp:keywords/>
  <dc:description/>
  <cp:lastModifiedBy>Кафедра ВС</cp:lastModifiedBy>
  <cp:revision>3</cp:revision>
  <dcterms:created xsi:type="dcterms:W3CDTF">2023-02-28T11:03:00Z</dcterms:created>
  <dcterms:modified xsi:type="dcterms:W3CDTF">2023-02-28T13:47:00Z</dcterms:modified>
</cp:coreProperties>
</file>