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2D6" w:rsidRPr="005412D6" w:rsidRDefault="005412D6" w:rsidP="005412D6">
      <w:pPr>
        <w:pStyle w:val="Standard"/>
        <w:spacing w:after="0" w:line="240" w:lineRule="auto"/>
        <w:ind w:firstLine="709"/>
        <w:jc w:val="both"/>
        <w:rPr>
          <w:rFonts w:ascii="Times New Roman" w:hAnsi="Times New Roman"/>
          <w:b/>
          <w:sz w:val="24"/>
          <w:szCs w:val="24"/>
          <w:u w:val="single"/>
        </w:rPr>
      </w:pPr>
      <w:r w:rsidRPr="005412D6">
        <w:rPr>
          <w:rFonts w:ascii="Times New Roman" w:hAnsi="Times New Roman"/>
          <w:b/>
          <w:sz w:val="24"/>
          <w:szCs w:val="24"/>
          <w:u w:val="single"/>
        </w:rPr>
        <w:t xml:space="preserve">Тема </w:t>
      </w:r>
      <w:r w:rsidRPr="005412D6">
        <w:rPr>
          <w:rFonts w:ascii="Times New Roman" w:hAnsi="Times New Roman"/>
          <w:b/>
          <w:sz w:val="24"/>
          <w:szCs w:val="24"/>
          <w:u w:val="single"/>
          <w:lang w:val="ru-RU"/>
        </w:rPr>
        <w:t>1</w:t>
      </w:r>
      <w:r w:rsidRPr="005412D6">
        <w:rPr>
          <w:rFonts w:ascii="Times New Roman" w:hAnsi="Times New Roman"/>
          <w:b/>
          <w:sz w:val="24"/>
          <w:szCs w:val="24"/>
          <w:u w:val="single"/>
          <w:lang w:val="ru-RU"/>
        </w:rPr>
        <w:t>4</w:t>
      </w:r>
      <w:r w:rsidRPr="005412D6">
        <w:rPr>
          <w:rFonts w:ascii="Times New Roman" w:hAnsi="Times New Roman"/>
          <w:b/>
          <w:sz w:val="24"/>
          <w:szCs w:val="24"/>
          <w:u w:val="single"/>
        </w:rPr>
        <w:t>. Правовий режим земель лісогосподарського призначення та водного фонду</w:t>
      </w:r>
    </w:p>
    <w:p w:rsidR="005412D6" w:rsidRDefault="005412D6" w:rsidP="005412D6">
      <w:pPr>
        <w:pStyle w:val="Standard"/>
        <w:spacing w:after="0" w:line="240" w:lineRule="auto"/>
        <w:ind w:firstLine="709"/>
        <w:jc w:val="both"/>
        <w:rPr>
          <w:rFonts w:ascii="Times New Roman" w:hAnsi="Times New Roman"/>
          <w:sz w:val="24"/>
          <w:szCs w:val="24"/>
        </w:rPr>
      </w:pPr>
    </w:p>
    <w:p w:rsidR="005412D6" w:rsidRDefault="005412D6" w:rsidP="005412D6">
      <w:pPr>
        <w:pStyle w:val="Standard"/>
        <w:spacing w:after="0" w:line="240" w:lineRule="auto"/>
        <w:ind w:firstLine="709"/>
        <w:jc w:val="both"/>
      </w:pPr>
      <w:r>
        <w:rPr>
          <w:rFonts w:ascii="Times New Roman" w:hAnsi="Times New Roman"/>
          <w:b/>
          <w:sz w:val="24"/>
          <w:szCs w:val="24"/>
        </w:rPr>
        <w:t>План лекції</w:t>
      </w:r>
      <w:r>
        <w:rPr>
          <w:rFonts w:ascii="Times New Roman" w:hAnsi="Times New Roman"/>
          <w:b/>
          <w:sz w:val="24"/>
          <w:szCs w:val="24"/>
          <w:lang w:val="ru-RU"/>
        </w:rPr>
        <w:t>:</w:t>
      </w:r>
    </w:p>
    <w:p w:rsidR="005412D6" w:rsidRPr="005412D6" w:rsidRDefault="005412D6" w:rsidP="005412D6">
      <w:pPr>
        <w:pStyle w:val="a4"/>
        <w:widowControl/>
        <w:numPr>
          <w:ilvl w:val="0"/>
          <w:numId w:val="2"/>
        </w:numPr>
        <w:ind w:left="0" w:firstLine="709"/>
        <w:jc w:val="both"/>
        <w:rPr>
          <w:b w:val="0"/>
          <w:sz w:val="24"/>
          <w:szCs w:val="24"/>
        </w:rPr>
      </w:pPr>
      <w:r w:rsidRPr="005412D6">
        <w:rPr>
          <w:b w:val="0"/>
          <w:sz w:val="24"/>
          <w:szCs w:val="24"/>
        </w:rPr>
        <w:t>Склад земель водного фонду. Право власності і право користування землями водного фонду</w:t>
      </w:r>
    </w:p>
    <w:p w:rsidR="005412D6" w:rsidRPr="005412D6" w:rsidRDefault="005412D6" w:rsidP="005412D6">
      <w:pPr>
        <w:pStyle w:val="a4"/>
        <w:widowControl/>
        <w:numPr>
          <w:ilvl w:val="0"/>
          <w:numId w:val="2"/>
        </w:numPr>
        <w:ind w:left="0" w:firstLine="709"/>
        <w:jc w:val="both"/>
        <w:rPr>
          <w:b w:val="0"/>
          <w:sz w:val="24"/>
          <w:szCs w:val="24"/>
        </w:rPr>
      </w:pPr>
      <w:r w:rsidRPr="005412D6">
        <w:rPr>
          <w:b w:val="0"/>
          <w:sz w:val="24"/>
          <w:szCs w:val="24"/>
        </w:rPr>
        <w:t xml:space="preserve">Правовий режим земель водного фонду </w:t>
      </w:r>
    </w:p>
    <w:p w:rsidR="005412D6" w:rsidRPr="005412D6" w:rsidRDefault="005412D6" w:rsidP="005412D6">
      <w:pPr>
        <w:pStyle w:val="a4"/>
        <w:widowControl/>
        <w:numPr>
          <w:ilvl w:val="0"/>
          <w:numId w:val="2"/>
        </w:numPr>
        <w:ind w:left="0" w:firstLine="709"/>
        <w:jc w:val="both"/>
        <w:rPr>
          <w:b w:val="0"/>
          <w:sz w:val="24"/>
          <w:szCs w:val="24"/>
        </w:rPr>
      </w:pPr>
      <w:r w:rsidRPr="005412D6">
        <w:rPr>
          <w:b w:val="0"/>
          <w:sz w:val="24"/>
          <w:szCs w:val="24"/>
        </w:rPr>
        <w:t>Поняття земель лісогосподарського призначення</w:t>
      </w:r>
    </w:p>
    <w:p w:rsidR="005412D6" w:rsidRPr="005412D6" w:rsidRDefault="005412D6" w:rsidP="005412D6">
      <w:pPr>
        <w:pStyle w:val="Standard"/>
        <w:spacing w:after="0" w:line="240" w:lineRule="auto"/>
        <w:ind w:firstLine="709"/>
        <w:jc w:val="both"/>
        <w:rPr>
          <w:rFonts w:ascii="Times New Roman" w:hAnsi="Times New Roman"/>
          <w:sz w:val="24"/>
          <w:szCs w:val="24"/>
          <w:lang w:val="ru-RU"/>
        </w:rPr>
      </w:pPr>
      <w:proofErr w:type="spellStart"/>
      <w:r w:rsidRPr="005412D6">
        <w:rPr>
          <w:rFonts w:ascii="Times New Roman" w:hAnsi="Times New Roman"/>
          <w:sz w:val="24"/>
          <w:szCs w:val="24"/>
          <w:lang w:val="ru-RU"/>
        </w:rPr>
        <w:t>Питання</w:t>
      </w:r>
      <w:proofErr w:type="spellEnd"/>
      <w:r w:rsidRPr="005412D6">
        <w:rPr>
          <w:rFonts w:ascii="Times New Roman" w:hAnsi="Times New Roman"/>
          <w:sz w:val="24"/>
          <w:szCs w:val="24"/>
          <w:lang w:val="ru-RU"/>
        </w:rPr>
        <w:t xml:space="preserve"> на </w:t>
      </w:r>
      <w:proofErr w:type="spellStart"/>
      <w:r w:rsidRPr="005412D6">
        <w:rPr>
          <w:rFonts w:ascii="Times New Roman" w:hAnsi="Times New Roman"/>
          <w:sz w:val="24"/>
          <w:szCs w:val="24"/>
          <w:lang w:val="ru-RU"/>
        </w:rPr>
        <w:t>самостійне</w:t>
      </w:r>
      <w:proofErr w:type="spellEnd"/>
      <w:r w:rsidRPr="005412D6">
        <w:rPr>
          <w:rFonts w:ascii="Times New Roman" w:hAnsi="Times New Roman"/>
          <w:sz w:val="24"/>
          <w:szCs w:val="24"/>
          <w:lang w:val="ru-RU"/>
        </w:rPr>
        <w:t xml:space="preserve"> </w:t>
      </w:r>
      <w:proofErr w:type="spellStart"/>
      <w:r w:rsidRPr="005412D6">
        <w:rPr>
          <w:rFonts w:ascii="Times New Roman" w:hAnsi="Times New Roman"/>
          <w:sz w:val="24"/>
          <w:szCs w:val="24"/>
          <w:lang w:val="ru-RU"/>
        </w:rPr>
        <w:t>опрацювання</w:t>
      </w:r>
      <w:proofErr w:type="spellEnd"/>
    </w:p>
    <w:p w:rsidR="005412D6" w:rsidRPr="005412D6" w:rsidRDefault="005412D6" w:rsidP="005412D6">
      <w:pPr>
        <w:pStyle w:val="a4"/>
        <w:widowControl/>
        <w:numPr>
          <w:ilvl w:val="0"/>
          <w:numId w:val="2"/>
        </w:numPr>
        <w:ind w:left="0" w:firstLine="709"/>
        <w:jc w:val="both"/>
        <w:rPr>
          <w:b w:val="0"/>
          <w:sz w:val="24"/>
          <w:szCs w:val="24"/>
        </w:rPr>
      </w:pPr>
      <w:r w:rsidRPr="005412D6">
        <w:rPr>
          <w:b w:val="0"/>
          <w:sz w:val="24"/>
          <w:szCs w:val="24"/>
        </w:rPr>
        <w:t>Правовий режим земель лісогосподарського призначення</w:t>
      </w:r>
    </w:p>
    <w:p w:rsidR="005412D6" w:rsidRPr="005412D6" w:rsidRDefault="005412D6" w:rsidP="005412D6">
      <w:pPr>
        <w:pStyle w:val="Standard"/>
        <w:spacing w:after="0" w:line="240" w:lineRule="auto"/>
        <w:ind w:firstLine="709"/>
        <w:jc w:val="both"/>
        <w:rPr>
          <w:rFonts w:ascii="Times New Roman" w:hAnsi="Times New Roman"/>
          <w:sz w:val="24"/>
          <w:szCs w:val="24"/>
        </w:rPr>
      </w:pPr>
    </w:p>
    <w:p w:rsidR="005412D6" w:rsidRPr="005412D6" w:rsidRDefault="005412D6" w:rsidP="005412D6">
      <w:pPr>
        <w:pStyle w:val="a3"/>
        <w:spacing w:after="0" w:line="240" w:lineRule="auto"/>
        <w:ind w:left="0" w:firstLine="709"/>
        <w:jc w:val="both"/>
        <w:rPr>
          <w:rFonts w:ascii="Times New Roman" w:hAnsi="Times New Roman"/>
          <w:sz w:val="24"/>
          <w:szCs w:val="24"/>
          <w:lang w:val="ru-RU"/>
        </w:rPr>
      </w:pPr>
    </w:p>
    <w:p w:rsidR="005412D6" w:rsidRPr="005412D6" w:rsidRDefault="005412D6" w:rsidP="005412D6">
      <w:pPr>
        <w:pStyle w:val="a3"/>
        <w:spacing w:after="0" w:line="240" w:lineRule="auto"/>
        <w:ind w:left="0" w:firstLine="709"/>
        <w:jc w:val="both"/>
        <w:rPr>
          <w:rFonts w:ascii="Times New Roman" w:hAnsi="Times New Roman"/>
          <w:sz w:val="24"/>
          <w:szCs w:val="24"/>
        </w:rPr>
      </w:pPr>
      <w:r w:rsidRPr="005412D6">
        <w:rPr>
          <w:rFonts w:ascii="Times New Roman" w:hAnsi="Times New Roman"/>
          <w:sz w:val="24"/>
          <w:szCs w:val="24"/>
          <w:lang w:val="ru-RU"/>
        </w:rPr>
        <w:t xml:space="preserve">Рекомендована </w:t>
      </w:r>
      <w:proofErr w:type="spellStart"/>
      <w:proofErr w:type="gramStart"/>
      <w:r w:rsidRPr="005412D6">
        <w:rPr>
          <w:rFonts w:ascii="Times New Roman" w:hAnsi="Times New Roman"/>
          <w:sz w:val="24"/>
          <w:szCs w:val="24"/>
          <w:lang w:val="ru-RU"/>
        </w:rPr>
        <w:t>л</w:t>
      </w:r>
      <w:proofErr w:type="gramEnd"/>
      <w:r w:rsidRPr="005412D6">
        <w:rPr>
          <w:rFonts w:ascii="Times New Roman" w:hAnsi="Times New Roman"/>
          <w:sz w:val="24"/>
          <w:szCs w:val="24"/>
          <w:lang w:val="ru-RU"/>
        </w:rPr>
        <w:t>ітература</w:t>
      </w:r>
      <w:proofErr w:type="spellEnd"/>
      <w:r w:rsidRPr="005412D6">
        <w:rPr>
          <w:rFonts w:ascii="Times New Roman" w:hAnsi="Times New Roman"/>
          <w:sz w:val="24"/>
          <w:szCs w:val="24"/>
          <w:lang w:val="ru-RU"/>
        </w:rPr>
        <w:t>:</w:t>
      </w:r>
    </w:p>
    <w:p w:rsidR="005412D6" w:rsidRPr="005412D6" w:rsidRDefault="005412D6" w:rsidP="005412D6">
      <w:pPr>
        <w:pStyle w:val="a4"/>
        <w:widowControl/>
        <w:numPr>
          <w:ilvl w:val="0"/>
          <w:numId w:val="4"/>
        </w:numPr>
        <w:ind w:left="0" w:firstLine="709"/>
        <w:jc w:val="both"/>
        <w:rPr>
          <w:b w:val="0"/>
          <w:sz w:val="24"/>
          <w:szCs w:val="24"/>
        </w:rPr>
      </w:pPr>
      <w:r w:rsidRPr="005412D6">
        <w:rPr>
          <w:b w:val="0"/>
          <w:sz w:val="24"/>
          <w:szCs w:val="24"/>
        </w:rPr>
        <w:t xml:space="preserve">Конституція України від 28.06.1996 р. // </w:t>
      </w:r>
      <w:proofErr w:type="spellStart"/>
      <w:r w:rsidRPr="005412D6">
        <w:rPr>
          <w:b w:val="0"/>
          <w:sz w:val="24"/>
          <w:szCs w:val="24"/>
        </w:rPr>
        <w:t>Відом</w:t>
      </w:r>
      <w:proofErr w:type="spellEnd"/>
      <w:r w:rsidRPr="005412D6">
        <w:rPr>
          <w:b w:val="0"/>
          <w:sz w:val="24"/>
          <w:szCs w:val="24"/>
        </w:rPr>
        <w:t xml:space="preserve">. </w:t>
      </w:r>
      <w:proofErr w:type="spellStart"/>
      <w:r w:rsidRPr="005412D6">
        <w:rPr>
          <w:b w:val="0"/>
          <w:sz w:val="24"/>
          <w:szCs w:val="24"/>
        </w:rPr>
        <w:t>Верхов</w:t>
      </w:r>
      <w:proofErr w:type="spellEnd"/>
      <w:r w:rsidRPr="005412D6">
        <w:rPr>
          <w:b w:val="0"/>
          <w:sz w:val="24"/>
          <w:szCs w:val="24"/>
        </w:rPr>
        <w:t>. Ради України. – 1996. – № 30. – Ст. 141</w:t>
      </w:r>
      <w:r w:rsidRPr="005412D6">
        <w:rPr>
          <w:b w:val="0"/>
          <w:sz w:val="24"/>
          <w:szCs w:val="24"/>
          <w:lang w:val="en-US"/>
        </w:rPr>
        <w:t>.</w:t>
      </w:r>
    </w:p>
    <w:p w:rsidR="005412D6" w:rsidRPr="005412D6" w:rsidRDefault="005412D6" w:rsidP="005412D6">
      <w:pPr>
        <w:pStyle w:val="a4"/>
        <w:widowControl/>
        <w:numPr>
          <w:ilvl w:val="0"/>
          <w:numId w:val="1"/>
        </w:numPr>
        <w:ind w:left="0" w:firstLine="709"/>
        <w:jc w:val="both"/>
        <w:rPr>
          <w:b w:val="0"/>
          <w:sz w:val="24"/>
          <w:szCs w:val="24"/>
        </w:rPr>
      </w:pPr>
      <w:r w:rsidRPr="005412D6">
        <w:rPr>
          <w:b w:val="0"/>
          <w:sz w:val="24"/>
          <w:szCs w:val="24"/>
        </w:rPr>
        <w:t xml:space="preserve">Земельний кодекс України від 25.10.2001 р. (із змінами та доповненнями) за № 2768-ІІІ // </w:t>
      </w:r>
      <w:proofErr w:type="spellStart"/>
      <w:r w:rsidRPr="005412D6">
        <w:rPr>
          <w:b w:val="0"/>
          <w:sz w:val="24"/>
          <w:szCs w:val="24"/>
        </w:rPr>
        <w:t>Офіц</w:t>
      </w:r>
      <w:proofErr w:type="spellEnd"/>
      <w:r w:rsidRPr="005412D6">
        <w:rPr>
          <w:b w:val="0"/>
          <w:sz w:val="24"/>
          <w:szCs w:val="24"/>
        </w:rPr>
        <w:t xml:space="preserve">. </w:t>
      </w:r>
      <w:proofErr w:type="spellStart"/>
      <w:r w:rsidRPr="005412D6">
        <w:rPr>
          <w:b w:val="0"/>
          <w:sz w:val="24"/>
          <w:szCs w:val="24"/>
        </w:rPr>
        <w:t>вісн</w:t>
      </w:r>
      <w:proofErr w:type="spellEnd"/>
      <w:r w:rsidRPr="005412D6">
        <w:rPr>
          <w:b w:val="0"/>
          <w:sz w:val="24"/>
          <w:szCs w:val="24"/>
        </w:rPr>
        <w:t>. України. – 2001. – № 46.– Ст. 2038.</w:t>
      </w:r>
    </w:p>
    <w:p w:rsidR="005412D6" w:rsidRPr="005412D6" w:rsidRDefault="005412D6" w:rsidP="005412D6">
      <w:pPr>
        <w:pStyle w:val="a4"/>
        <w:widowControl/>
        <w:numPr>
          <w:ilvl w:val="0"/>
          <w:numId w:val="1"/>
        </w:numPr>
        <w:ind w:left="0" w:firstLine="709"/>
        <w:jc w:val="both"/>
        <w:rPr>
          <w:b w:val="0"/>
          <w:sz w:val="24"/>
          <w:szCs w:val="24"/>
        </w:rPr>
      </w:pPr>
      <w:r w:rsidRPr="005412D6">
        <w:rPr>
          <w:b w:val="0"/>
          <w:sz w:val="24"/>
          <w:szCs w:val="24"/>
        </w:rPr>
        <w:t>Закон України «Про оренду землі» від 06.10.1998 №</w:t>
      </w:r>
      <w:r w:rsidRPr="005412D6">
        <w:rPr>
          <w:b w:val="0"/>
          <w:sz w:val="24"/>
          <w:szCs w:val="24"/>
          <w:shd w:val="clear" w:color="auto" w:fill="FFFFFF"/>
        </w:rPr>
        <w:t xml:space="preserve"> </w:t>
      </w:r>
      <w:r w:rsidRPr="005412D6">
        <w:rPr>
          <w:rStyle w:val="a6"/>
          <w:sz w:val="24"/>
          <w:szCs w:val="24"/>
          <w:shd w:val="clear" w:color="auto" w:fill="FFFFFF"/>
        </w:rPr>
        <w:t xml:space="preserve">161-XIV. </w:t>
      </w:r>
      <w:r w:rsidRPr="005412D6">
        <w:rPr>
          <w:b w:val="0"/>
          <w:sz w:val="24"/>
          <w:szCs w:val="24"/>
        </w:rPr>
        <w:t>URL : https://zakon.rada.gov.ua/laws/show/161-14#n256.</w:t>
      </w:r>
    </w:p>
    <w:p w:rsidR="005412D6" w:rsidRPr="005412D6" w:rsidRDefault="005412D6" w:rsidP="005412D6">
      <w:pPr>
        <w:pStyle w:val="a4"/>
        <w:widowControl/>
        <w:numPr>
          <w:ilvl w:val="0"/>
          <w:numId w:val="1"/>
        </w:numPr>
        <w:ind w:left="0" w:firstLine="709"/>
        <w:jc w:val="both"/>
        <w:rPr>
          <w:b w:val="0"/>
          <w:sz w:val="24"/>
          <w:szCs w:val="24"/>
        </w:rPr>
      </w:pPr>
      <w:r w:rsidRPr="005412D6">
        <w:rPr>
          <w:b w:val="0"/>
          <w:sz w:val="24"/>
          <w:szCs w:val="24"/>
        </w:rPr>
        <w:t xml:space="preserve">Земельне право України: загальна частина: </w:t>
      </w:r>
      <w:proofErr w:type="spellStart"/>
      <w:r w:rsidRPr="005412D6">
        <w:rPr>
          <w:b w:val="0"/>
          <w:sz w:val="24"/>
          <w:szCs w:val="24"/>
        </w:rPr>
        <w:t>навч</w:t>
      </w:r>
      <w:proofErr w:type="spellEnd"/>
      <w:r w:rsidRPr="005412D6">
        <w:rPr>
          <w:b w:val="0"/>
          <w:sz w:val="24"/>
          <w:szCs w:val="24"/>
        </w:rPr>
        <w:t xml:space="preserve">. </w:t>
      </w:r>
      <w:proofErr w:type="spellStart"/>
      <w:r w:rsidRPr="005412D6">
        <w:rPr>
          <w:b w:val="0"/>
          <w:sz w:val="24"/>
          <w:szCs w:val="24"/>
        </w:rPr>
        <w:t>посібн</w:t>
      </w:r>
      <w:proofErr w:type="spellEnd"/>
      <w:r w:rsidRPr="005412D6">
        <w:rPr>
          <w:b w:val="0"/>
          <w:sz w:val="24"/>
          <w:szCs w:val="24"/>
        </w:rPr>
        <w:t xml:space="preserve">. / А.І. </w:t>
      </w:r>
      <w:proofErr w:type="spellStart"/>
      <w:r w:rsidRPr="005412D6">
        <w:rPr>
          <w:b w:val="0"/>
          <w:sz w:val="24"/>
          <w:szCs w:val="24"/>
        </w:rPr>
        <w:t>Ріпенко</w:t>
      </w:r>
      <w:proofErr w:type="spellEnd"/>
      <w:r w:rsidRPr="005412D6">
        <w:rPr>
          <w:b w:val="0"/>
          <w:sz w:val="24"/>
          <w:szCs w:val="24"/>
        </w:rPr>
        <w:t>, О.М. Пащенко. Київ : ВД «</w:t>
      </w:r>
      <w:proofErr w:type="spellStart"/>
      <w:r w:rsidRPr="005412D6">
        <w:rPr>
          <w:b w:val="0"/>
          <w:sz w:val="24"/>
          <w:szCs w:val="24"/>
        </w:rPr>
        <w:t>Дакор</w:t>
      </w:r>
      <w:proofErr w:type="spellEnd"/>
      <w:r w:rsidRPr="005412D6">
        <w:rPr>
          <w:b w:val="0"/>
          <w:sz w:val="24"/>
          <w:szCs w:val="24"/>
        </w:rPr>
        <w:t>», 2016. 236 с.</w:t>
      </w:r>
    </w:p>
    <w:p w:rsidR="005412D6" w:rsidRPr="005412D6" w:rsidRDefault="005412D6" w:rsidP="005412D6">
      <w:pPr>
        <w:pStyle w:val="a4"/>
        <w:widowControl/>
        <w:numPr>
          <w:ilvl w:val="0"/>
          <w:numId w:val="1"/>
        </w:numPr>
        <w:ind w:left="0" w:firstLine="709"/>
        <w:jc w:val="both"/>
        <w:rPr>
          <w:b w:val="0"/>
          <w:sz w:val="24"/>
          <w:szCs w:val="24"/>
        </w:rPr>
      </w:pPr>
      <w:r w:rsidRPr="005412D6">
        <w:rPr>
          <w:b w:val="0"/>
          <w:sz w:val="24"/>
          <w:szCs w:val="24"/>
        </w:rPr>
        <w:t xml:space="preserve">Мироненко В.П. Земельне право України: Навчальний посібник / За загальною редакцією В. П. Мироненко. К.: </w:t>
      </w:r>
      <w:proofErr w:type="spellStart"/>
      <w:r w:rsidRPr="005412D6">
        <w:rPr>
          <w:b w:val="0"/>
          <w:sz w:val="24"/>
          <w:szCs w:val="24"/>
        </w:rPr>
        <w:t>Алерта</w:t>
      </w:r>
      <w:proofErr w:type="spellEnd"/>
      <w:r w:rsidRPr="005412D6">
        <w:rPr>
          <w:b w:val="0"/>
          <w:sz w:val="24"/>
          <w:szCs w:val="24"/>
        </w:rPr>
        <w:t>, 2018. 350 с.</w:t>
      </w:r>
    </w:p>
    <w:p w:rsidR="005412D6" w:rsidRPr="005412D6" w:rsidRDefault="005412D6" w:rsidP="005412D6">
      <w:pPr>
        <w:pStyle w:val="a4"/>
        <w:widowControl/>
        <w:ind w:firstLine="709"/>
        <w:jc w:val="both"/>
        <w:rPr>
          <w:b w:val="0"/>
          <w:sz w:val="24"/>
          <w:szCs w:val="24"/>
        </w:rPr>
      </w:pPr>
    </w:p>
    <w:p w:rsidR="005412D6" w:rsidRPr="005412D6" w:rsidRDefault="005412D6" w:rsidP="005412D6">
      <w:pPr>
        <w:spacing w:after="0" w:line="240" w:lineRule="auto"/>
        <w:ind w:firstLine="709"/>
        <w:jc w:val="both"/>
        <w:rPr>
          <w:rFonts w:ascii="Times New Roman" w:hAnsi="Times New Roman" w:cs="Times New Roman"/>
          <w:b/>
          <w:sz w:val="24"/>
          <w:szCs w:val="24"/>
        </w:rPr>
      </w:pPr>
      <w:r w:rsidRPr="005412D6">
        <w:rPr>
          <w:rFonts w:ascii="Times New Roman" w:hAnsi="Times New Roman" w:cs="Times New Roman"/>
          <w:b/>
          <w:sz w:val="24"/>
          <w:szCs w:val="24"/>
        </w:rPr>
        <w:t xml:space="preserve">1. </w:t>
      </w:r>
      <w:r w:rsidRPr="005412D6">
        <w:rPr>
          <w:rFonts w:ascii="Times New Roman" w:hAnsi="Times New Roman" w:cs="Times New Roman"/>
          <w:b/>
          <w:sz w:val="24"/>
          <w:szCs w:val="24"/>
        </w:rPr>
        <w:t xml:space="preserve">Склад земель водного фонду. </w:t>
      </w:r>
    </w:p>
    <w:p w:rsidR="005412D6" w:rsidRDefault="005412D6" w:rsidP="005412D6">
      <w:pPr>
        <w:spacing w:after="0" w:line="240" w:lineRule="auto"/>
        <w:ind w:firstLine="709"/>
        <w:jc w:val="both"/>
        <w:rPr>
          <w:rFonts w:ascii="Times New Roman" w:hAnsi="Times New Roman" w:cs="Times New Roman"/>
          <w:sz w:val="24"/>
          <w:szCs w:val="24"/>
        </w:rPr>
      </w:pPr>
      <w:r w:rsidRPr="005412D6">
        <w:rPr>
          <w:rFonts w:ascii="Times New Roman" w:hAnsi="Times New Roman" w:cs="Times New Roman"/>
          <w:sz w:val="24"/>
          <w:szCs w:val="24"/>
        </w:rPr>
        <w:t xml:space="preserve">Право власності і право користування землями водного фонду Відповідно до ст. 3 Водного Кодексу України (далі - ВК України) усі води (водні об’єкти) на території України становлять її водний фонд. Зокрема, до водного фонду України належать: </w:t>
      </w:r>
    </w:p>
    <w:p w:rsidR="005412D6" w:rsidRDefault="005412D6" w:rsidP="005412D6">
      <w:pPr>
        <w:spacing w:after="0" w:line="240" w:lineRule="auto"/>
        <w:ind w:firstLine="709"/>
        <w:jc w:val="both"/>
        <w:rPr>
          <w:rFonts w:ascii="Times New Roman" w:hAnsi="Times New Roman" w:cs="Times New Roman"/>
          <w:sz w:val="24"/>
          <w:szCs w:val="24"/>
        </w:rPr>
      </w:pPr>
      <w:r w:rsidRPr="005412D6">
        <w:rPr>
          <w:rFonts w:ascii="Times New Roman" w:hAnsi="Times New Roman" w:cs="Times New Roman"/>
          <w:sz w:val="24"/>
          <w:szCs w:val="24"/>
        </w:rPr>
        <w:t xml:space="preserve">1) поверхневі води: природні водойми (озера); водотоки (річки, струмки); штучні водойми (водосховища, ставки) і канали; інші водні об’єкти; </w:t>
      </w:r>
    </w:p>
    <w:p w:rsidR="005412D6" w:rsidRDefault="005412D6" w:rsidP="005412D6">
      <w:pPr>
        <w:spacing w:after="0" w:line="240" w:lineRule="auto"/>
        <w:ind w:firstLine="709"/>
        <w:jc w:val="both"/>
        <w:rPr>
          <w:rFonts w:ascii="Times New Roman" w:hAnsi="Times New Roman" w:cs="Times New Roman"/>
          <w:sz w:val="24"/>
          <w:szCs w:val="24"/>
        </w:rPr>
      </w:pPr>
      <w:r w:rsidRPr="005412D6">
        <w:rPr>
          <w:rFonts w:ascii="Times New Roman" w:hAnsi="Times New Roman" w:cs="Times New Roman"/>
          <w:sz w:val="24"/>
          <w:szCs w:val="24"/>
        </w:rPr>
        <w:t xml:space="preserve">2) підземні води та джерела; </w:t>
      </w:r>
    </w:p>
    <w:p w:rsidR="005412D6" w:rsidRDefault="005412D6" w:rsidP="005412D6">
      <w:pPr>
        <w:spacing w:after="0" w:line="240" w:lineRule="auto"/>
        <w:ind w:firstLine="709"/>
        <w:jc w:val="both"/>
        <w:rPr>
          <w:rFonts w:ascii="Times New Roman" w:hAnsi="Times New Roman" w:cs="Times New Roman"/>
          <w:sz w:val="24"/>
          <w:szCs w:val="24"/>
        </w:rPr>
      </w:pPr>
      <w:r w:rsidRPr="005412D6">
        <w:rPr>
          <w:rFonts w:ascii="Times New Roman" w:hAnsi="Times New Roman" w:cs="Times New Roman"/>
          <w:sz w:val="24"/>
          <w:szCs w:val="24"/>
        </w:rPr>
        <w:t xml:space="preserve">3) внутрішні морські води та територіальне море. </w:t>
      </w:r>
    </w:p>
    <w:p w:rsidR="005412D6" w:rsidRDefault="005412D6" w:rsidP="005412D6">
      <w:pPr>
        <w:spacing w:after="0" w:line="240" w:lineRule="auto"/>
        <w:ind w:firstLine="709"/>
        <w:jc w:val="both"/>
        <w:rPr>
          <w:rFonts w:ascii="Times New Roman" w:hAnsi="Times New Roman" w:cs="Times New Roman"/>
          <w:sz w:val="24"/>
          <w:szCs w:val="24"/>
        </w:rPr>
      </w:pPr>
      <w:r w:rsidRPr="005412D6">
        <w:rPr>
          <w:rFonts w:ascii="Times New Roman" w:hAnsi="Times New Roman" w:cs="Times New Roman"/>
          <w:sz w:val="24"/>
          <w:szCs w:val="24"/>
        </w:rPr>
        <w:t xml:space="preserve">Відповідно до ч. 1 ст. 58 Земельного кодексу України (далі - ЗК України) та ст. 4 ВК України до земель водного фонду належать землі, зайняті: </w:t>
      </w:r>
    </w:p>
    <w:p w:rsidR="005412D6" w:rsidRDefault="005412D6" w:rsidP="005412D6">
      <w:pPr>
        <w:spacing w:after="0" w:line="240" w:lineRule="auto"/>
        <w:ind w:firstLine="709"/>
        <w:jc w:val="both"/>
        <w:rPr>
          <w:rFonts w:ascii="Times New Roman" w:hAnsi="Times New Roman" w:cs="Times New Roman"/>
          <w:sz w:val="24"/>
          <w:szCs w:val="24"/>
        </w:rPr>
      </w:pPr>
      <w:r w:rsidRPr="005412D6">
        <w:rPr>
          <w:rFonts w:ascii="Times New Roman" w:hAnsi="Times New Roman" w:cs="Times New Roman"/>
          <w:sz w:val="24"/>
          <w:szCs w:val="24"/>
        </w:rPr>
        <w:t xml:space="preserve">- морями, річками, озерами, водосховищами, іншими водними об’єктами, болотами, а також островами, не зайнятими лісами; </w:t>
      </w:r>
    </w:p>
    <w:p w:rsidR="005412D6" w:rsidRDefault="005412D6" w:rsidP="005412D6">
      <w:pPr>
        <w:spacing w:after="0" w:line="240" w:lineRule="auto"/>
        <w:ind w:firstLine="709"/>
        <w:jc w:val="both"/>
        <w:rPr>
          <w:rFonts w:ascii="Times New Roman" w:hAnsi="Times New Roman" w:cs="Times New Roman"/>
          <w:sz w:val="24"/>
          <w:szCs w:val="24"/>
        </w:rPr>
      </w:pPr>
      <w:r w:rsidRPr="005412D6">
        <w:rPr>
          <w:rFonts w:ascii="Times New Roman" w:hAnsi="Times New Roman" w:cs="Times New Roman"/>
          <w:sz w:val="24"/>
          <w:szCs w:val="24"/>
        </w:rPr>
        <w:t xml:space="preserve">- прибережними захисними смугами вздовж морів, річок та навколо водойм, крім земель, зайнятих лісами; </w:t>
      </w:r>
    </w:p>
    <w:p w:rsidR="005412D6" w:rsidRDefault="005412D6" w:rsidP="005412D6">
      <w:pPr>
        <w:spacing w:after="0" w:line="240" w:lineRule="auto"/>
        <w:ind w:firstLine="709"/>
        <w:jc w:val="both"/>
        <w:rPr>
          <w:rFonts w:ascii="Times New Roman" w:hAnsi="Times New Roman" w:cs="Times New Roman"/>
          <w:sz w:val="24"/>
          <w:szCs w:val="24"/>
        </w:rPr>
      </w:pPr>
      <w:r w:rsidRPr="005412D6">
        <w:rPr>
          <w:rFonts w:ascii="Times New Roman" w:hAnsi="Times New Roman" w:cs="Times New Roman"/>
          <w:sz w:val="24"/>
          <w:szCs w:val="24"/>
        </w:rPr>
        <w:t xml:space="preserve">- гідротехнічними, іншими водогосподарськими спорудами та каналами, а також землі, виділені під смуги відведення для них; </w:t>
      </w:r>
    </w:p>
    <w:p w:rsidR="005412D6" w:rsidRDefault="005412D6" w:rsidP="005412D6">
      <w:pPr>
        <w:spacing w:after="0" w:line="240" w:lineRule="auto"/>
        <w:ind w:firstLine="709"/>
        <w:jc w:val="both"/>
        <w:rPr>
          <w:rFonts w:ascii="Times New Roman" w:hAnsi="Times New Roman" w:cs="Times New Roman"/>
          <w:sz w:val="24"/>
          <w:szCs w:val="24"/>
        </w:rPr>
      </w:pPr>
      <w:r w:rsidRPr="005412D6">
        <w:rPr>
          <w:rFonts w:ascii="Times New Roman" w:hAnsi="Times New Roman" w:cs="Times New Roman"/>
          <w:sz w:val="24"/>
          <w:szCs w:val="24"/>
        </w:rPr>
        <w:t xml:space="preserve">- береговими смугами водних шляхів; </w:t>
      </w:r>
    </w:p>
    <w:p w:rsidR="005412D6" w:rsidRDefault="005412D6" w:rsidP="005412D6">
      <w:pPr>
        <w:spacing w:after="0" w:line="240" w:lineRule="auto"/>
        <w:ind w:firstLine="709"/>
        <w:jc w:val="both"/>
        <w:rPr>
          <w:rFonts w:ascii="Times New Roman" w:hAnsi="Times New Roman" w:cs="Times New Roman"/>
          <w:sz w:val="24"/>
          <w:szCs w:val="24"/>
        </w:rPr>
      </w:pPr>
      <w:r w:rsidRPr="005412D6">
        <w:rPr>
          <w:rFonts w:ascii="Times New Roman" w:hAnsi="Times New Roman" w:cs="Times New Roman"/>
          <w:sz w:val="24"/>
          <w:szCs w:val="24"/>
        </w:rPr>
        <w:t xml:space="preserve">- штучно створеними земельними ділянками в межах акваторій морських портів. </w:t>
      </w:r>
    </w:p>
    <w:p w:rsidR="005412D6" w:rsidRDefault="005412D6" w:rsidP="005412D6">
      <w:pPr>
        <w:spacing w:after="0" w:line="240" w:lineRule="auto"/>
        <w:ind w:firstLine="709"/>
        <w:jc w:val="both"/>
        <w:rPr>
          <w:rFonts w:ascii="Times New Roman" w:hAnsi="Times New Roman" w:cs="Times New Roman"/>
          <w:sz w:val="24"/>
          <w:szCs w:val="24"/>
        </w:rPr>
      </w:pPr>
      <w:r w:rsidRPr="005412D6">
        <w:rPr>
          <w:rFonts w:ascii="Times New Roman" w:hAnsi="Times New Roman" w:cs="Times New Roman"/>
          <w:sz w:val="24"/>
          <w:szCs w:val="24"/>
        </w:rPr>
        <w:t xml:space="preserve">На думку деяких науковців землями водного фонду повинні визнаватися лише земельні ділянки, на яких водні об’єкти знаходяться постійно або більшу частину року. Тобто земельні ділянки, залиті водою під час весняного паводку, не є землями водного фонду. </w:t>
      </w:r>
    </w:p>
    <w:p w:rsidR="005412D6" w:rsidRDefault="005412D6" w:rsidP="005412D6">
      <w:pPr>
        <w:spacing w:after="0" w:line="240" w:lineRule="auto"/>
        <w:ind w:firstLine="709"/>
        <w:jc w:val="both"/>
        <w:rPr>
          <w:rFonts w:ascii="Times New Roman" w:hAnsi="Times New Roman" w:cs="Times New Roman"/>
          <w:sz w:val="24"/>
          <w:szCs w:val="24"/>
        </w:rPr>
      </w:pPr>
      <w:r w:rsidRPr="005412D6">
        <w:rPr>
          <w:rFonts w:ascii="Times New Roman" w:hAnsi="Times New Roman" w:cs="Times New Roman"/>
          <w:b/>
          <w:sz w:val="24"/>
          <w:szCs w:val="24"/>
        </w:rPr>
        <w:t>Право власності на землі водного фонду</w:t>
      </w:r>
      <w:r w:rsidRPr="005412D6">
        <w:rPr>
          <w:rFonts w:ascii="Times New Roman" w:hAnsi="Times New Roman" w:cs="Times New Roman"/>
          <w:sz w:val="24"/>
          <w:szCs w:val="24"/>
        </w:rPr>
        <w:t xml:space="preserve">. Відповідно до ч. 1 ст. 59 ЗК України землі водного фонду можуть перебувати у державній, комунальній та приватній власності. Громадянам та юридичним особам за рішенням органів виконавчої влади або органів місцевого самоврядування можуть безоплатно передаватись у власність замкнені природні водойми (загальною площею до 3 гектарів). </w:t>
      </w:r>
    </w:p>
    <w:p w:rsidR="005412D6" w:rsidRDefault="005412D6" w:rsidP="005412D6">
      <w:pPr>
        <w:spacing w:after="0" w:line="240" w:lineRule="auto"/>
        <w:ind w:firstLine="709"/>
        <w:jc w:val="both"/>
        <w:rPr>
          <w:rFonts w:ascii="Times New Roman" w:hAnsi="Times New Roman" w:cs="Times New Roman"/>
          <w:sz w:val="24"/>
          <w:szCs w:val="24"/>
        </w:rPr>
      </w:pPr>
      <w:r w:rsidRPr="005412D6">
        <w:rPr>
          <w:rFonts w:ascii="Times New Roman" w:hAnsi="Times New Roman" w:cs="Times New Roman"/>
          <w:sz w:val="24"/>
          <w:szCs w:val="24"/>
        </w:rPr>
        <w:t xml:space="preserve">Власники на своїх земельних ділянках можуть у встановленому порядку створювати рибогосподарські, протиерозійні та інші штучні водойми. Щодо визначення поняття «замкненої природної водойми», то слід підкреслити, що законодавство (ст. 1 ВК України) </w:t>
      </w:r>
      <w:r w:rsidRPr="005412D6">
        <w:rPr>
          <w:rFonts w:ascii="Times New Roman" w:hAnsi="Times New Roman" w:cs="Times New Roman"/>
          <w:sz w:val="24"/>
          <w:szCs w:val="24"/>
        </w:rPr>
        <w:lastRenderedPageBreak/>
        <w:t xml:space="preserve">містить визначення поняття «замкненого водного об’єкту» як природної або штучно створеної водойми, не зв’язаної з іншими водними об’єктами (крім водоносних горизонтів). Стаття З ВК України відносить природні водойми до поверхневих вод водного фонду України, якими є озера. </w:t>
      </w:r>
    </w:p>
    <w:p w:rsidR="005412D6" w:rsidRPr="005412D6" w:rsidRDefault="005412D6" w:rsidP="005412D6">
      <w:pPr>
        <w:spacing w:after="0" w:line="240" w:lineRule="auto"/>
        <w:ind w:firstLine="709"/>
        <w:jc w:val="both"/>
        <w:rPr>
          <w:rFonts w:ascii="Times New Roman" w:hAnsi="Times New Roman" w:cs="Times New Roman"/>
          <w:b/>
          <w:sz w:val="24"/>
          <w:szCs w:val="24"/>
        </w:rPr>
      </w:pPr>
      <w:r w:rsidRPr="005412D6">
        <w:rPr>
          <w:rFonts w:ascii="Times New Roman" w:hAnsi="Times New Roman" w:cs="Times New Roman"/>
          <w:b/>
          <w:sz w:val="24"/>
          <w:szCs w:val="24"/>
        </w:rPr>
        <w:t xml:space="preserve">Право постійного користування землями водного фонду. </w:t>
      </w:r>
    </w:p>
    <w:p w:rsidR="005412D6" w:rsidRDefault="005412D6" w:rsidP="005412D6">
      <w:pPr>
        <w:spacing w:after="0" w:line="240" w:lineRule="auto"/>
        <w:ind w:firstLine="709"/>
        <w:jc w:val="both"/>
        <w:rPr>
          <w:rFonts w:ascii="Times New Roman" w:hAnsi="Times New Roman" w:cs="Times New Roman"/>
          <w:sz w:val="24"/>
          <w:szCs w:val="24"/>
        </w:rPr>
      </w:pPr>
      <w:r w:rsidRPr="005412D6">
        <w:rPr>
          <w:rFonts w:ascii="Times New Roman" w:hAnsi="Times New Roman" w:cs="Times New Roman"/>
          <w:sz w:val="24"/>
          <w:szCs w:val="24"/>
        </w:rPr>
        <w:t>Згідно із ч. З ст. 59 ЗК України за рішенням органів виконавчої влади або органів місцевого самоврядування землі водного фонду надаються у постійне користування:</w:t>
      </w:r>
    </w:p>
    <w:p w:rsidR="005412D6" w:rsidRDefault="005412D6" w:rsidP="005412D6">
      <w:pPr>
        <w:spacing w:after="0" w:line="240" w:lineRule="auto"/>
        <w:ind w:firstLine="709"/>
        <w:jc w:val="both"/>
        <w:rPr>
          <w:rFonts w:ascii="Times New Roman" w:hAnsi="Times New Roman" w:cs="Times New Roman"/>
          <w:sz w:val="24"/>
          <w:szCs w:val="24"/>
        </w:rPr>
      </w:pPr>
      <w:r w:rsidRPr="005412D6">
        <w:rPr>
          <w:rFonts w:ascii="Times New Roman" w:hAnsi="Times New Roman" w:cs="Times New Roman"/>
          <w:sz w:val="24"/>
          <w:szCs w:val="24"/>
        </w:rPr>
        <w:t xml:space="preserve"> - державним водогосподарським організаціям для догляду за водними об’єктами, прибережними захисними смугами, смугами відведення, береговими смугами водних шляхів, гідротехнічними спорудами, а також ведення аквакультури тощо; </w:t>
      </w:r>
    </w:p>
    <w:p w:rsidR="005412D6" w:rsidRDefault="005412D6" w:rsidP="005412D6">
      <w:pPr>
        <w:spacing w:after="0" w:line="240" w:lineRule="auto"/>
        <w:ind w:firstLine="709"/>
        <w:jc w:val="both"/>
        <w:rPr>
          <w:rFonts w:ascii="Times New Roman" w:hAnsi="Times New Roman" w:cs="Times New Roman"/>
          <w:sz w:val="24"/>
          <w:szCs w:val="24"/>
        </w:rPr>
      </w:pPr>
      <w:r w:rsidRPr="005412D6">
        <w:rPr>
          <w:rFonts w:ascii="Times New Roman" w:hAnsi="Times New Roman" w:cs="Times New Roman"/>
          <w:sz w:val="24"/>
          <w:szCs w:val="24"/>
        </w:rPr>
        <w:t xml:space="preserve">- державним підприємствам для розміщення та догляду за державними об’єктами портової інфраструктури; </w:t>
      </w:r>
    </w:p>
    <w:p w:rsidR="005412D6" w:rsidRDefault="005412D6" w:rsidP="005412D6">
      <w:pPr>
        <w:spacing w:after="0" w:line="240" w:lineRule="auto"/>
        <w:ind w:firstLine="709"/>
        <w:jc w:val="both"/>
        <w:rPr>
          <w:rFonts w:ascii="Times New Roman" w:hAnsi="Times New Roman" w:cs="Times New Roman"/>
          <w:sz w:val="24"/>
          <w:szCs w:val="24"/>
        </w:rPr>
      </w:pPr>
      <w:r w:rsidRPr="005412D6">
        <w:rPr>
          <w:rFonts w:ascii="Times New Roman" w:hAnsi="Times New Roman" w:cs="Times New Roman"/>
          <w:sz w:val="24"/>
          <w:szCs w:val="24"/>
        </w:rPr>
        <w:t xml:space="preserve">- державним рибогосподарським підприємствам, установам і організаціям для ведення аквакультури. </w:t>
      </w:r>
    </w:p>
    <w:p w:rsidR="005412D6" w:rsidRPr="005412D6" w:rsidRDefault="005412D6" w:rsidP="005412D6">
      <w:pPr>
        <w:spacing w:after="0" w:line="240" w:lineRule="auto"/>
        <w:ind w:firstLine="709"/>
        <w:jc w:val="both"/>
        <w:rPr>
          <w:rFonts w:ascii="Times New Roman" w:hAnsi="Times New Roman" w:cs="Times New Roman"/>
          <w:b/>
          <w:sz w:val="24"/>
          <w:szCs w:val="24"/>
        </w:rPr>
      </w:pPr>
      <w:r w:rsidRPr="005412D6">
        <w:rPr>
          <w:rFonts w:ascii="Times New Roman" w:hAnsi="Times New Roman" w:cs="Times New Roman"/>
          <w:b/>
          <w:sz w:val="24"/>
          <w:szCs w:val="24"/>
        </w:rPr>
        <w:t xml:space="preserve">Право оренди земельних ділянок водного фонду. </w:t>
      </w:r>
    </w:p>
    <w:p w:rsidR="005412D6" w:rsidRDefault="005412D6" w:rsidP="005412D6">
      <w:pPr>
        <w:spacing w:after="0" w:line="240" w:lineRule="auto"/>
        <w:ind w:firstLine="709"/>
        <w:jc w:val="both"/>
        <w:rPr>
          <w:rFonts w:ascii="Times New Roman" w:hAnsi="Times New Roman" w:cs="Times New Roman"/>
          <w:sz w:val="24"/>
          <w:szCs w:val="24"/>
        </w:rPr>
      </w:pPr>
      <w:r w:rsidRPr="005412D6">
        <w:rPr>
          <w:rFonts w:ascii="Times New Roman" w:hAnsi="Times New Roman" w:cs="Times New Roman"/>
          <w:sz w:val="24"/>
          <w:szCs w:val="24"/>
        </w:rPr>
        <w:t xml:space="preserve">В ч. 4 ст. 59 ЗК України закріплено, що громадянам та юридичним особам органами виконавчої влади або органами місцевого самоврядування із земель водного фонду можуть передаватися на умовах оренди земельні ділянки прибережних захисних смуг, смуг відведення і берегових смуг водних шляхів, озера, водосховища, інші водойми, болота та острови для сінокосіння, рибогосподарських потреб (у тому числі рибництва (аквакультури), культурно-оздоровчих, рекреаційних, спортивних і туристичних цілей, проведення науково-дослідних робіт, догляду, розміщення та обслуговування об’єктів портової інфраструктури і гідротехнічних споруд тощо, а також штучно створені земельні ділянки для будівництва та експлуатації об’єктів портової інфраструктури та інших об’єктів водного транспорту. </w:t>
      </w:r>
    </w:p>
    <w:p w:rsidR="005412D6" w:rsidRDefault="005412D6" w:rsidP="005412D6">
      <w:pPr>
        <w:spacing w:after="0" w:line="240" w:lineRule="auto"/>
        <w:ind w:firstLine="709"/>
        <w:jc w:val="both"/>
        <w:rPr>
          <w:rFonts w:ascii="Times New Roman" w:hAnsi="Times New Roman" w:cs="Times New Roman"/>
          <w:sz w:val="24"/>
          <w:szCs w:val="24"/>
        </w:rPr>
      </w:pPr>
      <w:r w:rsidRPr="005412D6">
        <w:rPr>
          <w:rFonts w:ascii="Times New Roman" w:hAnsi="Times New Roman" w:cs="Times New Roman"/>
          <w:sz w:val="24"/>
          <w:szCs w:val="24"/>
        </w:rPr>
        <w:t xml:space="preserve">Згідно ч. З ст. 51 ВК України водні об’єкти надаються у користування за договором оренди земель водного фонду на земельних торгах у комплексі із земельною ділянкою. Надання в оренду «водойм» означає надання в оренду й земельних ділянок, але оренда водойми не передбачає права користування її </w:t>
      </w:r>
      <w:proofErr w:type="spellStart"/>
      <w:r w:rsidRPr="005412D6">
        <w:rPr>
          <w:rFonts w:ascii="Times New Roman" w:hAnsi="Times New Roman" w:cs="Times New Roman"/>
          <w:sz w:val="24"/>
          <w:szCs w:val="24"/>
        </w:rPr>
        <w:t>дна</w:t>
      </w:r>
      <w:proofErr w:type="spellEnd"/>
      <w:r w:rsidRPr="005412D6">
        <w:rPr>
          <w:rFonts w:ascii="Times New Roman" w:hAnsi="Times New Roman" w:cs="Times New Roman"/>
          <w:sz w:val="24"/>
          <w:szCs w:val="24"/>
        </w:rPr>
        <w:t xml:space="preserve">. </w:t>
      </w:r>
    </w:p>
    <w:p w:rsidR="005412D6" w:rsidRDefault="005412D6" w:rsidP="005412D6">
      <w:pPr>
        <w:spacing w:after="0" w:line="240" w:lineRule="auto"/>
        <w:ind w:firstLine="709"/>
        <w:jc w:val="both"/>
        <w:rPr>
          <w:rFonts w:ascii="Times New Roman" w:hAnsi="Times New Roman" w:cs="Times New Roman"/>
          <w:sz w:val="24"/>
          <w:szCs w:val="24"/>
        </w:rPr>
      </w:pPr>
      <w:r w:rsidRPr="005412D6">
        <w:rPr>
          <w:rFonts w:ascii="Times New Roman" w:hAnsi="Times New Roman" w:cs="Times New Roman"/>
          <w:sz w:val="24"/>
          <w:szCs w:val="24"/>
        </w:rPr>
        <w:t xml:space="preserve">Тобто, спостерігається певна неузгодженість норм законодавства. У ч. 3 ст. 85 ВК України закріплене тимчасове користування земельними ділянками прибережних захисних смуг, смуг відведення та берегових смуг водних шляхів за погодженням з постійними користувачами земельних ділянок. </w:t>
      </w:r>
    </w:p>
    <w:p w:rsidR="005412D6" w:rsidRDefault="005412D6" w:rsidP="005412D6">
      <w:pPr>
        <w:spacing w:after="0" w:line="240" w:lineRule="auto"/>
        <w:ind w:firstLine="709"/>
        <w:jc w:val="both"/>
        <w:rPr>
          <w:rFonts w:ascii="Times New Roman" w:hAnsi="Times New Roman" w:cs="Times New Roman"/>
          <w:sz w:val="24"/>
          <w:szCs w:val="24"/>
        </w:rPr>
      </w:pPr>
      <w:r w:rsidRPr="005412D6">
        <w:rPr>
          <w:rFonts w:ascii="Times New Roman" w:hAnsi="Times New Roman" w:cs="Times New Roman"/>
          <w:sz w:val="24"/>
          <w:szCs w:val="24"/>
        </w:rPr>
        <w:t xml:space="preserve">Таке право може надаватися підприємствам, установам, організаціям, об’єднанням громадян, релігійним організаціям, громадянам України, іноземцям та особам без громадянства, іноземним юридичним особам для сінокосіння, рибогосподарських потреб, культурно-оздоровчих, рекреаційних, спортивних і туристичних цілей, а також для проведення науково-дослідних робіт. Використання земельних ділянок водного фонду для рибальства здійснюється за згодою їх власників або за погодженням із землекористувачами. </w:t>
      </w:r>
    </w:p>
    <w:p w:rsidR="005412D6" w:rsidRDefault="005412D6" w:rsidP="005412D6">
      <w:pPr>
        <w:spacing w:after="0" w:line="240" w:lineRule="auto"/>
        <w:ind w:firstLine="709"/>
        <w:jc w:val="both"/>
        <w:rPr>
          <w:rFonts w:ascii="Times New Roman" w:hAnsi="Times New Roman" w:cs="Times New Roman"/>
          <w:sz w:val="24"/>
          <w:szCs w:val="24"/>
        </w:rPr>
      </w:pPr>
    </w:p>
    <w:p w:rsidR="005412D6" w:rsidRPr="005412D6" w:rsidRDefault="005412D6" w:rsidP="005412D6">
      <w:pPr>
        <w:spacing w:after="0" w:line="240" w:lineRule="auto"/>
        <w:ind w:firstLine="709"/>
        <w:jc w:val="both"/>
        <w:rPr>
          <w:rFonts w:ascii="Times New Roman" w:hAnsi="Times New Roman" w:cs="Times New Roman"/>
          <w:b/>
          <w:sz w:val="24"/>
          <w:szCs w:val="24"/>
        </w:rPr>
      </w:pPr>
      <w:r w:rsidRPr="005412D6">
        <w:rPr>
          <w:rFonts w:ascii="Times New Roman" w:hAnsi="Times New Roman" w:cs="Times New Roman"/>
          <w:b/>
          <w:sz w:val="24"/>
          <w:szCs w:val="24"/>
        </w:rPr>
        <w:t xml:space="preserve">2. Правовий режим земель водного фонду </w:t>
      </w:r>
    </w:p>
    <w:p w:rsidR="005412D6" w:rsidRDefault="005412D6" w:rsidP="005412D6">
      <w:pPr>
        <w:spacing w:after="0" w:line="240" w:lineRule="auto"/>
        <w:ind w:firstLine="709"/>
        <w:jc w:val="both"/>
        <w:rPr>
          <w:rFonts w:ascii="Times New Roman" w:hAnsi="Times New Roman" w:cs="Times New Roman"/>
          <w:sz w:val="24"/>
          <w:szCs w:val="24"/>
        </w:rPr>
      </w:pPr>
      <w:r w:rsidRPr="005412D6">
        <w:rPr>
          <w:rFonts w:ascii="Times New Roman" w:hAnsi="Times New Roman" w:cs="Times New Roman"/>
          <w:sz w:val="24"/>
          <w:szCs w:val="24"/>
        </w:rPr>
        <w:t xml:space="preserve">Правовий режим земельних ділянок, зайнятих водними об’єктами, визначається ст. 86 ВК України, а саме - на землях водного фонду можуть проводитися роботи, пов’язані з будівництвом гідротехнічних, лінійних та гідрометричних споруд, поглибленням </w:t>
      </w:r>
      <w:proofErr w:type="spellStart"/>
      <w:r w:rsidRPr="005412D6">
        <w:rPr>
          <w:rFonts w:ascii="Times New Roman" w:hAnsi="Times New Roman" w:cs="Times New Roman"/>
          <w:sz w:val="24"/>
          <w:szCs w:val="24"/>
        </w:rPr>
        <w:t>дна</w:t>
      </w:r>
      <w:proofErr w:type="spellEnd"/>
      <w:r w:rsidRPr="005412D6">
        <w:rPr>
          <w:rFonts w:ascii="Times New Roman" w:hAnsi="Times New Roman" w:cs="Times New Roman"/>
          <w:sz w:val="24"/>
          <w:szCs w:val="24"/>
        </w:rPr>
        <w:t xml:space="preserve"> для судноплавства, видобуванням корисних копалин (крім піску, гальки і гравію в руслах малих та гірських річок), розчисткою </w:t>
      </w:r>
      <w:proofErr w:type="spellStart"/>
      <w:r w:rsidRPr="005412D6">
        <w:rPr>
          <w:rFonts w:ascii="Times New Roman" w:hAnsi="Times New Roman" w:cs="Times New Roman"/>
          <w:sz w:val="24"/>
          <w:szCs w:val="24"/>
        </w:rPr>
        <w:t>русел</w:t>
      </w:r>
      <w:proofErr w:type="spellEnd"/>
      <w:r w:rsidRPr="005412D6">
        <w:rPr>
          <w:rFonts w:ascii="Times New Roman" w:hAnsi="Times New Roman" w:cs="Times New Roman"/>
          <w:sz w:val="24"/>
          <w:szCs w:val="24"/>
        </w:rPr>
        <w:t xml:space="preserve"> річок, каналів і </w:t>
      </w:r>
      <w:proofErr w:type="spellStart"/>
      <w:r w:rsidRPr="005412D6">
        <w:rPr>
          <w:rFonts w:ascii="Times New Roman" w:hAnsi="Times New Roman" w:cs="Times New Roman"/>
          <w:sz w:val="24"/>
          <w:szCs w:val="24"/>
        </w:rPr>
        <w:t>дна</w:t>
      </w:r>
      <w:proofErr w:type="spellEnd"/>
      <w:r w:rsidRPr="005412D6">
        <w:rPr>
          <w:rFonts w:ascii="Times New Roman" w:hAnsi="Times New Roman" w:cs="Times New Roman"/>
          <w:sz w:val="24"/>
          <w:szCs w:val="24"/>
        </w:rPr>
        <w:t xml:space="preserve"> водойм, прокладанням кабелів, трубопроводів, інших комунікацій, а також бурові та геологорозвідувальні роботи. </w:t>
      </w:r>
    </w:p>
    <w:p w:rsidR="005412D6" w:rsidRDefault="005412D6" w:rsidP="005412D6">
      <w:pPr>
        <w:spacing w:after="0" w:line="240" w:lineRule="auto"/>
        <w:ind w:firstLine="709"/>
        <w:jc w:val="both"/>
        <w:rPr>
          <w:rFonts w:ascii="Times New Roman" w:hAnsi="Times New Roman" w:cs="Times New Roman"/>
          <w:sz w:val="24"/>
          <w:szCs w:val="24"/>
        </w:rPr>
      </w:pPr>
      <w:r w:rsidRPr="005412D6">
        <w:rPr>
          <w:rFonts w:ascii="Times New Roman" w:hAnsi="Times New Roman" w:cs="Times New Roman"/>
          <w:sz w:val="24"/>
          <w:szCs w:val="24"/>
        </w:rPr>
        <w:t xml:space="preserve">Дані роботи можуть здійснюватися за дозволом, порядок видачі якого встановлений Постановою Кабінету Міністрів України «Про затвердження Порядку видачі дозволів на проведення робіт на землях водного фонду». Порядок видачі дозволів на проведення робіт на. землях водного фонду визначає механізм видачі дозволу на проведення днопоглиблювальних робіт, прокладання кабелів, трубопроводів та інших комунікацій на землях водного фонду. </w:t>
      </w:r>
    </w:p>
    <w:p w:rsidR="005412D6" w:rsidRDefault="005412D6" w:rsidP="005412D6">
      <w:pPr>
        <w:spacing w:after="0" w:line="240" w:lineRule="auto"/>
        <w:ind w:firstLine="709"/>
        <w:jc w:val="both"/>
        <w:rPr>
          <w:rFonts w:ascii="Times New Roman" w:hAnsi="Times New Roman" w:cs="Times New Roman"/>
          <w:sz w:val="24"/>
          <w:szCs w:val="24"/>
        </w:rPr>
      </w:pPr>
      <w:r w:rsidRPr="005412D6">
        <w:rPr>
          <w:rFonts w:ascii="Times New Roman" w:hAnsi="Times New Roman" w:cs="Times New Roman"/>
          <w:sz w:val="24"/>
          <w:szCs w:val="24"/>
        </w:rPr>
        <w:t xml:space="preserve">Дія цього Порядку не поширюється на випадки проведення робіт, пов’язаних з: природоохоронною та протипаводковою діяльністю, яку провадить </w:t>
      </w:r>
      <w:proofErr w:type="spellStart"/>
      <w:r w:rsidRPr="005412D6">
        <w:rPr>
          <w:rFonts w:ascii="Times New Roman" w:hAnsi="Times New Roman" w:cs="Times New Roman"/>
          <w:sz w:val="24"/>
          <w:szCs w:val="24"/>
        </w:rPr>
        <w:t>Держводагентство</w:t>
      </w:r>
      <w:proofErr w:type="spellEnd"/>
      <w:r w:rsidRPr="005412D6">
        <w:rPr>
          <w:rFonts w:ascii="Times New Roman" w:hAnsi="Times New Roman" w:cs="Times New Roman"/>
          <w:sz w:val="24"/>
          <w:szCs w:val="24"/>
        </w:rPr>
        <w:t xml:space="preserve"> та </w:t>
      </w:r>
      <w:r w:rsidRPr="005412D6">
        <w:rPr>
          <w:rFonts w:ascii="Times New Roman" w:hAnsi="Times New Roman" w:cs="Times New Roman"/>
          <w:sz w:val="24"/>
          <w:szCs w:val="24"/>
        </w:rPr>
        <w:lastRenderedPageBreak/>
        <w:t>організації, що належать до сфери його управління; безпекою судноплавства на внутрішніх водних шляхах України; будівництвом і реконструкцією водних об’єктів у лісах для протипожежних цілей; виконанням підготовчих і будівельних робіт, механізм та процедура виконання яких затверджені Постановою Кабінету Міністрів України від 13 квітня 2011 р. №466 «Деякі питання виконання підготовчих і будівельних робіт». Дозволи видаються за умов недопущення порушення стійкості прибережних схилів (</w:t>
      </w:r>
      <w:proofErr w:type="spellStart"/>
      <w:r w:rsidRPr="005412D6">
        <w:rPr>
          <w:rFonts w:ascii="Times New Roman" w:hAnsi="Times New Roman" w:cs="Times New Roman"/>
          <w:sz w:val="24"/>
          <w:szCs w:val="24"/>
        </w:rPr>
        <w:t>берегообвали</w:t>
      </w:r>
      <w:proofErr w:type="spellEnd"/>
      <w:r w:rsidRPr="005412D6">
        <w:rPr>
          <w:rFonts w:ascii="Times New Roman" w:hAnsi="Times New Roman" w:cs="Times New Roman"/>
          <w:sz w:val="24"/>
          <w:szCs w:val="24"/>
        </w:rPr>
        <w:t xml:space="preserve">, ерозійні та зсувні процеси, осідання); зосередження будь-яких забруднюючих речовин, сміття, деревини тощо; утворення перетинів водних потоків; перекриття течії води через водопропускні споруди різних типів та прогони мостів; затоплення та підтоплення прибережних територій (п. 4 Порядку). </w:t>
      </w:r>
    </w:p>
    <w:p w:rsidR="005412D6" w:rsidRDefault="005412D6" w:rsidP="005412D6">
      <w:pPr>
        <w:spacing w:after="0" w:line="240" w:lineRule="auto"/>
        <w:ind w:firstLine="709"/>
        <w:jc w:val="both"/>
        <w:rPr>
          <w:rFonts w:ascii="Times New Roman" w:hAnsi="Times New Roman" w:cs="Times New Roman"/>
          <w:sz w:val="24"/>
          <w:szCs w:val="24"/>
        </w:rPr>
      </w:pPr>
      <w:r w:rsidRPr="005412D6">
        <w:rPr>
          <w:rFonts w:ascii="Times New Roman" w:hAnsi="Times New Roman" w:cs="Times New Roman"/>
          <w:sz w:val="24"/>
          <w:szCs w:val="24"/>
        </w:rPr>
        <w:t xml:space="preserve">Відповідно до п. З Порядку дозволи видаються: </w:t>
      </w:r>
      <w:proofErr w:type="spellStart"/>
      <w:r w:rsidRPr="005412D6">
        <w:rPr>
          <w:rFonts w:ascii="Times New Roman" w:hAnsi="Times New Roman" w:cs="Times New Roman"/>
          <w:sz w:val="24"/>
          <w:szCs w:val="24"/>
        </w:rPr>
        <w:t>Мінприроди</w:t>
      </w:r>
      <w:proofErr w:type="spellEnd"/>
      <w:r w:rsidRPr="005412D6">
        <w:rPr>
          <w:rFonts w:ascii="Times New Roman" w:hAnsi="Times New Roman" w:cs="Times New Roman"/>
          <w:sz w:val="24"/>
          <w:szCs w:val="24"/>
        </w:rPr>
        <w:t xml:space="preserve"> - у разі проведення робіт на землях водного фонду в межах прибережних захисних смуг уздовж морів, морських заток і лиманів, у внутрішніх морських водах, лиманах і територіальному морі; </w:t>
      </w:r>
      <w:proofErr w:type="spellStart"/>
      <w:r w:rsidRPr="005412D6">
        <w:rPr>
          <w:rFonts w:ascii="Times New Roman" w:hAnsi="Times New Roman" w:cs="Times New Roman"/>
          <w:sz w:val="24"/>
          <w:szCs w:val="24"/>
        </w:rPr>
        <w:t>Держводагентством</w:t>
      </w:r>
      <w:proofErr w:type="spellEnd"/>
      <w:r w:rsidRPr="005412D6">
        <w:rPr>
          <w:rFonts w:ascii="Times New Roman" w:hAnsi="Times New Roman" w:cs="Times New Roman"/>
          <w:sz w:val="24"/>
          <w:szCs w:val="24"/>
        </w:rPr>
        <w:t xml:space="preserve"> за погодженням з </w:t>
      </w:r>
      <w:proofErr w:type="spellStart"/>
      <w:r w:rsidRPr="005412D6">
        <w:rPr>
          <w:rFonts w:ascii="Times New Roman" w:hAnsi="Times New Roman" w:cs="Times New Roman"/>
          <w:sz w:val="24"/>
          <w:szCs w:val="24"/>
        </w:rPr>
        <w:t>Мінприроди</w:t>
      </w:r>
      <w:proofErr w:type="spellEnd"/>
      <w:r w:rsidRPr="005412D6">
        <w:rPr>
          <w:rFonts w:ascii="Times New Roman" w:hAnsi="Times New Roman" w:cs="Times New Roman"/>
          <w:sz w:val="24"/>
          <w:szCs w:val="24"/>
        </w:rPr>
        <w:t xml:space="preserve"> - у разі проведення на землях водного фонду днопоглиблювальних робіт, робіт з прокладення кабелів, трубопроводів та інших комунікацій (крім робіт та робіт на землях водного фонду в межах прибережних захисних смуг уздовж морів, морських заток і лиманів, у внутрішніх морських водах, лиманах і територіальному морі). Видача дозволу погоджується з органами місцевого самоврядування, </w:t>
      </w:r>
      <w:proofErr w:type="spellStart"/>
      <w:r w:rsidRPr="005412D6">
        <w:rPr>
          <w:rFonts w:ascii="Times New Roman" w:hAnsi="Times New Roman" w:cs="Times New Roman"/>
          <w:sz w:val="24"/>
          <w:szCs w:val="24"/>
        </w:rPr>
        <w:t>Держгеокадастром</w:t>
      </w:r>
      <w:proofErr w:type="spellEnd"/>
      <w:r w:rsidRPr="005412D6">
        <w:rPr>
          <w:rFonts w:ascii="Times New Roman" w:hAnsi="Times New Roman" w:cs="Times New Roman"/>
          <w:sz w:val="24"/>
          <w:szCs w:val="24"/>
        </w:rPr>
        <w:t xml:space="preserve"> (у разі проведення робіт на землях водного фонду в межах прибережних захисних смуг уздовж морів, морських заток і лиманів, у внутрішніх морських водах, лиманах і територіальному морі) або його територіальними органами (у разі проведення робіт на інших землях водного фонду), </w:t>
      </w:r>
      <w:proofErr w:type="spellStart"/>
      <w:r w:rsidRPr="005412D6">
        <w:rPr>
          <w:rFonts w:ascii="Times New Roman" w:hAnsi="Times New Roman" w:cs="Times New Roman"/>
          <w:sz w:val="24"/>
          <w:szCs w:val="24"/>
        </w:rPr>
        <w:t>Держрибагентством</w:t>
      </w:r>
      <w:proofErr w:type="spellEnd"/>
      <w:r w:rsidRPr="005412D6">
        <w:rPr>
          <w:rFonts w:ascii="Times New Roman" w:hAnsi="Times New Roman" w:cs="Times New Roman"/>
          <w:sz w:val="24"/>
          <w:szCs w:val="24"/>
        </w:rPr>
        <w:t xml:space="preserve"> (у разі проведення робіт на рибогосподарських водних об’єктах), територіальними органами </w:t>
      </w:r>
      <w:proofErr w:type="spellStart"/>
      <w:r w:rsidRPr="005412D6">
        <w:rPr>
          <w:rFonts w:ascii="Times New Roman" w:hAnsi="Times New Roman" w:cs="Times New Roman"/>
          <w:sz w:val="24"/>
          <w:szCs w:val="24"/>
        </w:rPr>
        <w:t>Держлісагентства</w:t>
      </w:r>
      <w:proofErr w:type="spellEnd"/>
      <w:r w:rsidRPr="005412D6">
        <w:rPr>
          <w:rFonts w:ascii="Times New Roman" w:hAnsi="Times New Roman" w:cs="Times New Roman"/>
          <w:sz w:val="24"/>
          <w:szCs w:val="24"/>
        </w:rPr>
        <w:t xml:space="preserve"> (у разі проведення робіт у лісах на землях водного фонду), </w:t>
      </w:r>
      <w:proofErr w:type="spellStart"/>
      <w:r w:rsidRPr="005412D6">
        <w:rPr>
          <w:rFonts w:ascii="Times New Roman" w:hAnsi="Times New Roman" w:cs="Times New Roman"/>
          <w:sz w:val="24"/>
          <w:szCs w:val="24"/>
        </w:rPr>
        <w:t>Мінінфраструктури</w:t>
      </w:r>
      <w:proofErr w:type="spellEnd"/>
      <w:r w:rsidRPr="005412D6">
        <w:rPr>
          <w:rFonts w:ascii="Times New Roman" w:hAnsi="Times New Roman" w:cs="Times New Roman"/>
          <w:sz w:val="24"/>
          <w:szCs w:val="24"/>
        </w:rPr>
        <w:t xml:space="preserve"> (у разі проведення робіт в межах судноплавних шляхів загального користування, судноплавних шлюзів та портових гідротехнічних споруд). </w:t>
      </w:r>
    </w:p>
    <w:p w:rsidR="005412D6" w:rsidRDefault="005412D6" w:rsidP="005412D6">
      <w:pPr>
        <w:spacing w:after="0" w:line="240" w:lineRule="auto"/>
        <w:ind w:firstLine="709"/>
        <w:jc w:val="both"/>
        <w:rPr>
          <w:rFonts w:ascii="Times New Roman" w:hAnsi="Times New Roman" w:cs="Times New Roman"/>
          <w:sz w:val="24"/>
          <w:szCs w:val="24"/>
        </w:rPr>
      </w:pPr>
      <w:r w:rsidRPr="005412D6">
        <w:rPr>
          <w:rFonts w:ascii="Times New Roman" w:hAnsi="Times New Roman" w:cs="Times New Roman"/>
          <w:sz w:val="24"/>
          <w:szCs w:val="24"/>
        </w:rPr>
        <w:t xml:space="preserve">Роботи на землях водного фонду, пов’язані з експлуатаційним днопоглибленням на внутрішніх підхідних, судноплавних каналах та портових акваторіях, проводяться на підставі дозволу, який видається один раз на весь період експлуатації внутрішніх підхідних, судноплавних каналів та портових акваторій за умови незмінності технічних характеристик акваторії порту, внутрішнього підхідного, судноплавного каналу, визначених паспортом, технологічних рішень та умов виконання робіт. Видача дозволу на проведення зазначених робіт на відміну від інших не потребує погоджень. </w:t>
      </w:r>
    </w:p>
    <w:p w:rsidR="005412D6" w:rsidRDefault="005412D6" w:rsidP="005412D6">
      <w:pPr>
        <w:spacing w:after="0" w:line="240" w:lineRule="auto"/>
        <w:ind w:firstLine="709"/>
        <w:jc w:val="both"/>
        <w:rPr>
          <w:rFonts w:ascii="Times New Roman" w:hAnsi="Times New Roman" w:cs="Times New Roman"/>
          <w:sz w:val="24"/>
          <w:szCs w:val="24"/>
        </w:rPr>
      </w:pPr>
      <w:r w:rsidRPr="005412D6">
        <w:rPr>
          <w:rFonts w:ascii="Times New Roman" w:hAnsi="Times New Roman" w:cs="Times New Roman"/>
          <w:sz w:val="24"/>
          <w:szCs w:val="24"/>
        </w:rPr>
        <w:t xml:space="preserve">Земельне та водне законодавство закріплюють поняття і особливості встановлення прибережних захисних смуг та обмеження у використанні земельних ділянок прибережних захисних смуг уздовж річок, морів і навколо озер, водосховищ та інших водойм, навколо морських заток і лиманів. Стаття 60 ЗК та ст. 88 ВК України визначають, що прибережні захисні смуги встановлюються вздовж річок, морів і навколо озер, водосховищ та інших водойм з метою охорони поверхневих водних об’єктів від забруднення і засмічення та збереження їх водності. </w:t>
      </w:r>
    </w:p>
    <w:p w:rsidR="005412D6" w:rsidRDefault="005412D6" w:rsidP="005412D6">
      <w:pPr>
        <w:spacing w:after="0" w:line="240" w:lineRule="auto"/>
        <w:ind w:firstLine="709"/>
        <w:jc w:val="both"/>
        <w:rPr>
          <w:rFonts w:ascii="Times New Roman" w:hAnsi="Times New Roman" w:cs="Times New Roman"/>
          <w:sz w:val="24"/>
          <w:szCs w:val="24"/>
        </w:rPr>
      </w:pPr>
      <w:r w:rsidRPr="005412D6">
        <w:rPr>
          <w:rFonts w:ascii="Times New Roman" w:hAnsi="Times New Roman" w:cs="Times New Roman"/>
          <w:sz w:val="24"/>
          <w:szCs w:val="24"/>
        </w:rPr>
        <w:t xml:space="preserve">Прибережні захисні смуги встановлюються по берегах річок та навколо водойм уздовж </w:t>
      </w:r>
      <w:proofErr w:type="spellStart"/>
      <w:r w:rsidRPr="005412D6">
        <w:rPr>
          <w:rFonts w:ascii="Times New Roman" w:hAnsi="Times New Roman" w:cs="Times New Roman"/>
          <w:sz w:val="24"/>
          <w:szCs w:val="24"/>
        </w:rPr>
        <w:t>узрізу</w:t>
      </w:r>
      <w:proofErr w:type="spellEnd"/>
      <w:r w:rsidRPr="005412D6">
        <w:rPr>
          <w:rFonts w:ascii="Times New Roman" w:hAnsi="Times New Roman" w:cs="Times New Roman"/>
          <w:sz w:val="24"/>
          <w:szCs w:val="24"/>
        </w:rPr>
        <w:t xml:space="preserve"> води шириною: - для малих річок, струмків і потічків, а також ставків площею менш як 3 гектари - 25 метрів; - для середніх річок, водосховищ на них, водойм, а також ставків площею понад 3 гектари - 50 метрів; - для великих річок, водосховищ на них та озер - 100 метрів. Ч.7 ст. 88 ВК України визначає, що прибережні захисні смуги по берегах річок та навколо водойм встановлюються за окремими проектами землеустрою. </w:t>
      </w:r>
    </w:p>
    <w:p w:rsidR="005412D6" w:rsidRDefault="005412D6" w:rsidP="005412D6">
      <w:pPr>
        <w:spacing w:after="0" w:line="240" w:lineRule="auto"/>
        <w:ind w:firstLine="709"/>
        <w:jc w:val="both"/>
        <w:rPr>
          <w:rFonts w:ascii="Times New Roman" w:hAnsi="Times New Roman" w:cs="Times New Roman"/>
          <w:sz w:val="24"/>
          <w:szCs w:val="24"/>
        </w:rPr>
      </w:pPr>
      <w:r w:rsidRPr="005412D6">
        <w:rPr>
          <w:rFonts w:ascii="Times New Roman" w:hAnsi="Times New Roman" w:cs="Times New Roman"/>
          <w:sz w:val="24"/>
          <w:szCs w:val="24"/>
        </w:rPr>
        <w:t xml:space="preserve">Підтримуємо думку науковців, які вважають, що підстав для такого розуміння немає, оскільки прибережні захисні смуги по берегах річок та навколо водойм встановлюються автоматично, крім випадків встановлення прибережних захисних смуг у межах населених пунктів з урахуванням містобудівної документації, тобто за окремими проектами землеустрою. Прибережні захисні смуги уздовж річок, навколо водойм та на островах є природоохоронною територією з режимом обмеженої господарської діяльності. У прибережних захисних смугах уздовж річок, навколо водойм та на островах забороняється розорювання земель (крім підготовки ґрунту для залуження і залісення), а також садівництво </w:t>
      </w:r>
      <w:r w:rsidRPr="005412D6">
        <w:rPr>
          <w:rFonts w:ascii="Times New Roman" w:hAnsi="Times New Roman" w:cs="Times New Roman"/>
          <w:sz w:val="24"/>
          <w:szCs w:val="24"/>
        </w:rPr>
        <w:lastRenderedPageBreak/>
        <w:t xml:space="preserve">та городництво; зберігання та застосування пестицидів і добрив; влаштування літніх таборів для худоби; будівництво будь-яких споруд (крім гідротехнічних, гідрометричних та лінійних), у тому числі баз відпочинку, дач, гаражів та стоянок автомобілів; влаштування звалищ сміття, гноєсховищ, накопичувачів рідких і твердих відходів виробництва, кладовищ, скотомогильників, полів фільтрації тощо; миття та обслуговування транспортних засобів і техніки (ст. 61 ЗК України та ст. 89 ВК України). </w:t>
      </w:r>
    </w:p>
    <w:p w:rsidR="005412D6" w:rsidRDefault="005412D6" w:rsidP="005412D6">
      <w:pPr>
        <w:spacing w:after="0" w:line="240" w:lineRule="auto"/>
        <w:ind w:firstLine="709"/>
        <w:jc w:val="both"/>
        <w:rPr>
          <w:rFonts w:ascii="Times New Roman" w:hAnsi="Times New Roman" w:cs="Times New Roman"/>
          <w:sz w:val="24"/>
          <w:szCs w:val="24"/>
        </w:rPr>
      </w:pPr>
      <w:r w:rsidRPr="005412D6">
        <w:rPr>
          <w:rFonts w:ascii="Times New Roman" w:hAnsi="Times New Roman" w:cs="Times New Roman"/>
          <w:sz w:val="24"/>
          <w:szCs w:val="24"/>
        </w:rPr>
        <w:t xml:space="preserve">Прибережна захисна смуга уздовж морів, морських заток і лиманів входить у зону санітарної охорони моря і може використовуватися лише для будівництва військових та інших оборонних об’єктів, об’єктів, що виробляють енергію за рахунок використання енергії вітру, сонця і хвиль, об’єктів постачання, розподілу, передачі енергії, а також санаторіїв, дитячих оздоровчих таборів та інших лікувально- оздоровчих закладів з обов’язковим централізованим водопостачанням і каналізацією, гідротехнічних, гідрометричних та лінійних споруд (ст. 90 ВК України). </w:t>
      </w:r>
    </w:p>
    <w:p w:rsidR="005412D6" w:rsidRDefault="005412D6" w:rsidP="005412D6">
      <w:pPr>
        <w:spacing w:after="0" w:line="240" w:lineRule="auto"/>
        <w:ind w:firstLine="709"/>
        <w:jc w:val="both"/>
        <w:rPr>
          <w:rFonts w:ascii="Times New Roman" w:hAnsi="Times New Roman" w:cs="Times New Roman"/>
          <w:sz w:val="24"/>
          <w:szCs w:val="24"/>
        </w:rPr>
      </w:pPr>
      <w:r w:rsidRPr="005412D6">
        <w:rPr>
          <w:rFonts w:ascii="Times New Roman" w:hAnsi="Times New Roman" w:cs="Times New Roman"/>
          <w:sz w:val="24"/>
          <w:szCs w:val="24"/>
        </w:rPr>
        <w:t xml:space="preserve">У прибережних захисних смугах уздовж морів, морських заток і лиманів та на островах у внутрішніх морських водах забороняється: влаштування полігонів побутових та промислових відходів і накопичувачів стічних вод; влаштування вигребів для накопичення господарсько-побутових стічних вод об’ємом понад 1 кубічний метр на добу; влаштування полів фільтрації та створення інших споруд для приймання і знезаражування рідких відходів; застосування сильнодіючих пестицидів (ч. 1 ст. 62 ЗК України та ч. 2 ст. 90 ВК України). У межах пляжної зони прибережних захисних смуг забороняється будівництво будь-яких споруд, крім гідротехнічних, гідрометричних та лінійних. </w:t>
      </w:r>
    </w:p>
    <w:p w:rsidR="005412D6" w:rsidRDefault="005412D6" w:rsidP="005412D6">
      <w:pPr>
        <w:spacing w:after="0" w:line="240" w:lineRule="auto"/>
        <w:ind w:firstLine="709"/>
        <w:jc w:val="both"/>
        <w:rPr>
          <w:rFonts w:ascii="Times New Roman" w:hAnsi="Times New Roman" w:cs="Times New Roman"/>
          <w:sz w:val="24"/>
          <w:szCs w:val="24"/>
        </w:rPr>
      </w:pPr>
      <w:r w:rsidRPr="005412D6">
        <w:rPr>
          <w:rFonts w:ascii="Times New Roman" w:hAnsi="Times New Roman" w:cs="Times New Roman"/>
          <w:sz w:val="24"/>
          <w:szCs w:val="24"/>
        </w:rPr>
        <w:t>Прикладом встановлення прибережних захисних смуг є роботи, виконані на замовлення Одеської міськради, із встановлення прибережних водоохоронних захисних смуг вздовж Чорното моря на території Одеського заводу сільськогосподарського машинобудування ВАТ «</w:t>
      </w:r>
      <w:proofErr w:type="spellStart"/>
      <w:r w:rsidRPr="005412D6">
        <w:rPr>
          <w:rFonts w:ascii="Times New Roman" w:hAnsi="Times New Roman" w:cs="Times New Roman"/>
          <w:sz w:val="24"/>
          <w:szCs w:val="24"/>
        </w:rPr>
        <w:t>Одессільмаш</w:t>
      </w:r>
      <w:proofErr w:type="spellEnd"/>
      <w:r w:rsidRPr="005412D6">
        <w:rPr>
          <w:rFonts w:ascii="Times New Roman" w:hAnsi="Times New Roman" w:cs="Times New Roman"/>
          <w:sz w:val="24"/>
          <w:szCs w:val="24"/>
        </w:rPr>
        <w:t xml:space="preserve">». Положення, що стосуються смуг відведення, закріплені у ст. 63 ЗК України, а саме: для забезпечення експлуатації та захисту від забруднення, пошкодження і руйнування каналів зрошувальних і осушувальних систем, гідротехнічних та гідрометричних споруд, водойм і гребель на берегах річок виділяються земельні ділянки смуг відведення з особливим режимом використання. </w:t>
      </w:r>
    </w:p>
    <w:p w:rsidR="005412D6" w:rsidRDefault="005412D6" w:rsidP="005412D6">
      <w:pPr>
        <w:spacing w:after="0" w:line="240" w:lineRule="auto"/>
        <w:ind w:firstLine="709"/>
        <w:jc w:val="both"/>
        <w:rPr>
          <w:rFonts w:ascii="Times New Roman" w:hAnsi="Times New Roman" w:cs="Times New Roman"/>
          <w:sz w:val="24"/>
          <w:szCs w:val="24"/>
        </w:rPr>
      </w:pPr>
      <w:r w:rsidRPr="005412D6">
        <w:rPr>
          <w:rFonts w:ascii="Times New Roman" w:hAnsi="Times New Roman" w:cs="Times New Roman"/>
          <w:sz w:val="24"/>
          <w:szCs w:val="24"/>
        </w:rPr>
        <w:t>Розміри та режим використання земельних ділянок смуг відведення визначаються за проектами землеустрою, які розробляються і затверджуються в установленому порядку. Земельні ділянки в межах смуг відведення надаються для створення водоохоронних насаджень, берегоукріплювальних та протиерозійних гідротехнічних споруд, будівництва переправ тощо. Положення щодо смуг відведення містяться також у ст. 91 ВК України. Береговим смугам водних шляхів присвячена ст. 64 ЗК України, в якій зазначено, що берегові смуги встановлюються на судноплавних водних шляхах за межами населених пунктів для проведення робіт, пов’язаних з судноплавством. Розміри берегових смуг водних шляхів визначаються за проектами землеустрою, які розробляються і затверджуються в установленому порядку. Порядок встановлення та використання берегових смуг водних шляхів визначається Постановою Кабінету Міністрів України «Про затвердження Порядку складання паспортів річок і Порядку установлення берегових смуг водн</w:t>
      </w:r>
      <w:r>
        <w:rPr>
          <w:rFonts w:ascii="Times New Roman" w:hAnsi="Times New Roman" w:cs="Times New Roman"/>
          <w:sz w:val="24"/>
          <w:szCs w:val="24"/>
        </w:rPr>
        <w:t>их шляхів та користування ними»</w:t>
      </w:r>
      <w:r w:rsidRPr="005412D6">
        <w:rPr>
          <w:rFonts w:ascii="Times New Roman" w:hAnsi="Times New Roman" w:cs="Times New Roman"/>
          <w:sz w:val="24"/>
          <w:szCs w:val="24"/>
        </w:rPr>
        <w:t xml:space="preserve"> . </w:t>
      </w:r>
    </w:p>
    <w:p w:rsidR="005412D6" w:rsidRDefault="005412D6" w:rsidP="005412D6">
      <w:pPr>
        <w:spacing w:after="0" w:line="240" w:lineRule="auto"/>
        <w:ind w:firstLine="709"/>
        <w:jc w:val="both"/>
        <w:rPr>
          <w:rFonts w:ascii="Times New Roman" w:hAnsi="Times New Roman" w:cs="Times New Roman"/>
          <w:sz w:val="24"/>
          <w:szCs w:val="24"/>
        </w:rPr>
      </w:pPr>
      <w:r w:rsidRPr="005412D6">
        <w:rPr>
          <w:rFonts w:ascii="Times New Roman" w:hAnsi="Times New Roman" w:cs="Times New Roman"/>
          <w:sz w:val="24"/>
          <w:szCs w:val="24"/>
        </w:rPr>
        <w:t xml:space="preserve">Згідно зазначеного вище Порядку берегові смуги водних шляхів відносяться до земель водного фонду, порядок надання яких у користування та припинення права користування ними визначається статтями 19, 27 ЗК України. Розміри ділянок берегових смуг судноплавних водних шляхів, що потребують відведення земель для проведення робіт, пов’язаних із судноплавством, і розміщення необхідних споруд для річкового флоту, визначаються за проектами землеустрою берегових смуг водних шляхів, які розробляються і затверджуються </w:t>
      </w:r>
      <w:proofErr w:type="spellStart"/>
      <w:r w:rsidRPr="005412D6">
        <w:rPr>
          <w:rFonts w:ascii="Times New Roman" w:hAnsi="Times New Roman" w:cs="Times New Roman"/>
          <w:sz w:val="24"/>
          <w:szCs w:val="24"/>
        </w:rPr>
        <w:t>Мінінфраструктури</w:t>
      </w:r>
      <w:proofErr w:type="spellEnd"/>
      <w:r w:rsidRPr="005412D6">
        <w:rPr>
          <w:rFonts w:ascii="Times New Roman" w:hAnsi="Times New Roman" w:cs="Times New Roman"/>
          <w:sz w:val="24"/>
          <w:szCs w:val="24"/>
        </w:rPr>
        <w:t xml:space="preserve"> за погодженням з </w:t>
      </w:r>
      <w:proofErr w:type="spellStart"/>
      <w:r w:rsidRPr="005412D6">
        <w:rPr>
          <w:rFonts w:ascii="Times New Roman" w:hAnsi="Times New Roman" w:cs="Times New Roman"/>
          <w:sz w:val="24"/>
          <w:szCs w:val="24"/>
        </w:rPr>
        <w:t>Мінприроди</w:t>
      </w:r>
      <w:proofErr w:type="spellEnd"/>
      <w:r w:rsidRPr="005412D6">
        <w:rPr>
          <w:rFonts w:ascii="Times New Roman" w:hAnsi="Times New Roman" w:cs="Times New Roman"/>
          <w:sz w:val="24"/>
          <w:szCs w:val="24"/>
        </w:rPr>
        <w:t xml:space="preserve">, </w:t>
      </w:r>
      <w:proofErr w:type="spellStart"/>
      <w:r w:rsidRPr="005412D6">
        <w:rPr>
          <w:rFonts w:ascii="Times New Roman" w:hAnsi="Times New Roman" w:cs="Times New Roman"/>
          <w:sz w:val="24"/>
          <w:szCs w:val="24"/>
        </w:rPr>
        <w:t>Держводагентством</w:t>
      </w:r>
      <w:proofErr w:type="spellEnd"/>
      <w:r w:rsidRPr="005412D6">
        <w:rPr>
          <w:rFonts w:ascii="Times New Roman" w:hAnsi="Times New Roman" w:cs="Times New Roman"/>
          <w:sz w:val="24"/>
          <w:szCs w:val="24"/>
        </w:rPr>
        <w:t xml:space="preserve"> та територіальними органами </w:t>
      </w:r>
      <w:proofErr w:type="spellStart"/>
      <w:r w:rsidRPr="005412D6">
        <w:rPr>
          <w:rFonts w:ascii="Times New Roman" w:hAnsi="Times New Roman" w:cs="Times New Roman"/>
          <w:sz w:val="24"/>
          <w:szCs w:val="24"/>
        </w:rPr>
        <w:t>Держгеокадастру</w:t>
      </w:r>
      <w:proofErr w:type="spellEnd"/>
      <w:r w:rsidRPr="005412D6">
        <w:rPr>
          <w:rFonts w:ascii="Times New Roman" w:hAnsi="Times New Roman" w:cs="Times New Roman"/>
          <w:sz w:val="24"/>
          <w:szCs w:val="24"/>
        </w:rPr>
        <w:t xml:space="preserve">. У межах берегових смуг водних шляхів дозволяється: влаштування причалів, установлення пристроїв для навантаження і розвантаження самохідних суден і барж, тимчасових пристроїв для швартування суден і наплавних споруд, а також тимчасове зберігання вантажів та механічної тяги суден; установлення берегових навігаційних знаків; установлення </w:t>
      </w:r>
      <w:proofErr w:type="spellStart"/>
      <w:r w:rsidRPr="005412D6">
        <w:rPr>
          <w:rFonts w:ascii="Times New Roman" w:hAnsi="Times New Roman" w:cs="Times New Roman"/>
          <w:sz w:val="24"/>
          <w:szCs w:val="24"/>
        </w:rPr>
        <w:t>гідрометрологічних</w:t>
      </w:r>
      <w:proofErr w:type="spellEnd"/>
      <w:r w:rsidRPr="005412D6">
        <w:rPr>
          <w:rFonts w:ascii="Times New Roman" w:hAnsi="Times New Roman" w:cs="Times New Roman"/>
          <w:sz w:val="24"/>
          <w:szCs w:val="24"/>
        </w:rPr>
        <w:t xml:space="preserve"> постів; - </w:t>
      </w:r>
      <w:r w:rsidRPr="005412D6">
        <w:rPr>
          <w:rFonts w:ascii="Times New Roman" w:hAnsi="Times New Roman" w:cs="Times New Roman"/>
          <w:sz w:val="24"/>
          <w:szCs w:val="24"/>
        </w:rPr>
        <w:lastRenderedPageBreak/>
        <w:t xml:space="preserve">зберігання твердого палива для суден підприємств і організацій водного транспорту, а також тимчасове зберігання суднового обладнання; - влаштування тимчасових зимових приміщень і проведення інших робіт у разі випадкової зимівлі чи виходу з експлуатації судна. Аналогічні положення містяться у ст. 92 ВК України. </w:t>
      </w:r>
    </w:p>
    <w:p w:rsidR="005412D6" w:rsidRDefault="005412D6" w:rsidP="005412D6">
      <w:pPr>
        <w:spacing w:after="0" w:line="240" w:lineRule="auto"/>
        <w:ind w:firstLine="709"/>
        <w:jc w:val="both"/>
        <w:rPr>
          <w:rFonts w:ascii="Times New Roman" w:hAnsi="Times New Roman" w:cs="Times New Roman"/>
          <w:sz w:val="24"/>
          <w:szCs w:val="24"/>
        </w:rPr>
      </w:pPr>
      <w:r w:rsidRPr="005412D6">
        <w:rPr>
          <w:rFonts w:ascii="Times New Roman" w:hAnsi="Times New Roman" w:cs="Times New Roman"/>
          <w:sz w:val="24"/>
          <w:szCs w:val="24"/>
        </w:rPr>
        <w:t xml:space="preserve">У ч. 2 ст. 58 ЗК України закріплено, що для створення сприятливого режиму водних об’єктів уздовж морів, навколо озер, водосховищ та інших водойм встановлюються водоохоронні зони, розміри яких визначаються за проектами землеустрою. Правовий режим водоохоронних зон визначається ст. 87 ВК України, в якій зазначено, що водоохоронна зона є природоохоронною територією господарської діяльності, що регулюється. </w:t>
      </w:r>
    </w:p>
    <w:p w:rsidR="005412D6" w:rsidRDefault="005412D6" w:rsidP="005412D6">
      <w:pPr>
        <w:spacing w:after="0" w:line="240" w:lineRule="auto"/>
        <w:ind w:firstLine="709"/>
        <w:jc w:val="both"/>
        <w:rPr>
          <w:rFonts w:ascii="Times New Roman" w:hAnsi="Times New Roman" w:cs="Times New Roman"/>
          <w:sz w:val="24"/>
          <w:szCs w:val="24"/>
        </w:rPr>
      </w:pPr>
      <w:r w:rsidRPr="005412D6">
        <w:rPr>
          <w:rFonts w:ascii="Times New Roman" w:hAnsi="Times New Roman" w:cs="Times New Roman"/>
          <w:sz w:val="24"/>
          <w:szCs w:val="24"/>
        </w:rPr>
        <w:t xml:space="preserve">На території водоохоронних зон забороняється: </w:t>
      </w:r>
    </w:p>
    <w:p w:rsidR="005412D6" w:rsidRDefault="005412D6" w:rsidP="005412D6">
      <w:pPr>
        <w:spacing w:after="0" w:line="240" w:lineRule="auto"/>
        <w:ind w:firstLine="709"/>
        <w:jc w:val="both"/>
        <w:rPr>
          <w:rFonts w:ascii="Times New Roman" w:hAnsi="Times New Roman" w:cs="Times New Roman"/>
          <w:sz w:val="24"/>
          <w:szCs w:val="24"/>
        </w:rPr>
      </w:pPr>
      <w:r w:rsidRPr="005412D6">
        <w:rPr>
          <w:rFonts w:ascii="Times New Roman" w:hAnsi="Times New Roman" w:cs="Times New Roman"/>
          <w:sz w:val="24"/>
          <w:szCs w:val="24"/>
        </w:rPr>
        <w:t xml:space="preserve">використання стійких та сильнодіючих пестицидів; </w:t>
      </w:r>
    </w:p>
    <w:p w:rsidR="005412D6" w:rsidRDefault="005412D6" w:rsidP="005412D6">
      <w:pPr>
        <w:spacing w:after="0" w:line="240" w:lineRule="auto"/>
        <w:ind w:firstLine="709"/>
        <w:jc w:val="both"/>
        <w:rPr>
          <w:rFonts w:ascii="Times New Roman" w:hAnsi="Times New Roman" w:cs="Times New Roman"/>
          <w:sz w:val="24"/>
          <w:szCs w:val="24"/>
        </w:rPr>
      </w:pPr>
      <w:r w:rsidRPr="005412D6">
        <w:rPr>
          <w:rFonts w:ascii="Times New Roman" w:hAnsi="Times New Roman" w:cs="Times New Roman"/>
          <w:sz w:val="24"/>
          <w:szCs w:val="24"/>
        </w:rPr>
        <w:t xml:space="preserve">- влаштування кладовищ, скотомогильників, звалищ, полів фільтрації; </w:t>
      </w:r>
    </w:p>
    <w:p w:rsidR="005412D6" w:rsidRDefault="005412D6" w:rsidP="005412D6">
      <w:pPr>
        <w:spacing w:after="0" w:line="240" w:lineRule="auto"/>
        <w:ind w:firstLine="709"/>
        <w:jc w:val="both"/>
        <w:rPr>
          <w:rFonts w:ascii="Times New Roman" w:hAnsi="Times New Roman" w:cs="Times New Roman"/>
          <w:sz w:val="24"/>
          <w:szCs w:val="24"/>
        </w:rPr>
      </w:pPr>
      <w:r w:rsidRPr="005412D6">
        <w:rPr>
          <w:rFonts w:ascii="Times New Roman" w:hAnsi="Times New Roman" w:cs="Times New Roman"/>
          <w:sz w:val="24"/>
          <w:szCs w:val="24"/>
        </w:rPr>
        <w:t xml:space="preserve">- скидання неочищених стічних вод, використовуючи рельєф місцевості (балки, пониззя, кар’єри тощо), а також у потічки. </w:t>
      </w:r>
    </w:p>
    <w:p w:rsidR="005412D6" w:rsidRDefault="005412D6" w:rsidP="005412D6">
      <w:pPr>
        <w:spacing w:after="0" w:line="240" w:lineRule="auto"/>
        <w:ind w:firstLine="709"/>
        <w:jc w:val="both"/>
        <w:rPr>
          <w:rFonts w:ascii="Times New Roman" w:hAnsi="Times New Roman" w:cs="Times New Roman"/>
          <w:sz w:val="24"/>
          <w:szCs w:val="24"/>
        </w:rPr>
      </w:pPr>
      <w:r w:rsidRPr="005412D6">
        <w:rPr>
          <w:rFonts w:ascii="Times New Roman" w:hAnsi="Times New Roman" w:cs="Times New Roman"/>
          <w:sz w:val="24"/>
          <w:szCs w:val="24"/>
        </w:rPr>
        <w:t xml:space="preserve">В окремих випадках у водоохоронній зоні може бути дозволено добування піску і гравію за межами земель водного фонду на сухій частині заплави, у </w:t>
      </w:r>
      <w:proofErr w:type="spellStart"/>
      <w:r w:rsidRPr="005412D6">
        <w:rPr>
          <w:rFonts w:ascii="Times New Roman" w:hAnsi="Times New Roman" w:cs="Times New Roman"/>
          <w:sz w:val="24"/>
          <w:szCs w:val="24"/>
        </w:rPr>
        <w:t>праруслах</w:t>
      </w:r>
      <w:proofErr w:type="spellEnd"/>
      <w:r w:rsidRPr="005412D6">
        <w:rPr>
          <w:rFonts w:ascii="Times New Roman" w:hAnsi="Times New Roman" w:cs="Times New Roman"/>
          <w:sz w:val="24"/>
          <w:szCs w:val="24"/>
        </w:rPr>
        <w:t xml:space="preserve"> річок за погодженням з обласними, Київською, Севастопольською міськими державними адміністраціями, органом виконавчої влади Автономної Республіки Крим з питань охорони навколишнього природного середовища, центральним органом виконавчої влади, що реалізує державну політику у сфері розвитку водного господарства, та центральним органом виконавчої влади, що реалізує державну політику у сфері геологічного вивчення та раціонального використання надр. </w:t>
      </w:r>
    </w:p>
    <w:p w:rsidR="005412D6" w:rsidRDefault="005412D6" w:rsidP="005412D6">
      <w:pPr>
        <w:spacing w:after="0" w:line="240" w:lineRule="auto"/>
        <w:ind w:firstLine="709"/>
        <w:jc w:val="both"/>
        <w:rPr>
          <w:rFonts w:ascii="Times New Roman" w:hAnsi="Times New Roman" w:cs="Times New Roman"/>
          <w:sz w:val="24"/>
          <w:szCs w:val="24"/>
        </w:rPr>
      </w:pPr>
      <w:r w:rsidRPr="005412D6">
        <w:rPr>
          <w:rFonts w:ascii="Times New Roman" w:hAnsi="Times New Roman" w:cs="Times New Roman"/>
          <w:sz w:val="24"/>
          <w:szCs w:val="24"/>
        </w:rPr>
        <w:t xml:space="preserve">Зовнішні межі водоохоронних зон визначаються за спеціально розробленими проектами. Порядок визначення розмірів і меж водоохоронних зон та режим ведення господарської діяльності в них встановлюються Постановою Кабінету Міністрів України «Про затвердження Порядку визначення розмірів і меж водоохоронних зон та режиму ведення господарської діяльності в них». </w:t>
      </w:r>
    </w:p>
    <w:p w:rsidR="005412D6" w:rsidRDefault="005412D6" w:rsidP="005412D6">
      <w:pPr>
        <w:spacing w:after="0" w:line="240" w:lineRule="auto"/>
        <w:ind w:firstLine="709"/>
        <w:jc w:val="both"/>
        <w:rPr>
          <w:rFonts w:ascii="Times New Roman" w:hAnsi="Times New Roman" w:cs="Times New Roman"/>
          <w:sz w:val="24"/>
          <w:szCs w:val="24"/>
        </w:rPr>
      </w:pPr>
      <w:r w:rsidRPr="005412D6">
        <w:rPr>
          <w:rFonts w:ascii="Times New Roman" w:hAnsi="Times New Roman" w:cs="Times New Roman"/>
          <w:sz w:val="24"/>
          <w:szCs w:val="24"/>
        </w:rPr>
        <w:t xml:space="preserve">Відповідно до п. 5 цього Порядку розміри і межі водоохоронних зон визначаються проектом на основі нормативно-технічної документації. Проекти цих зон розробляються на замовлення фізичних та юридичних осіб, узгоджуються з власниками землі, землекористувачами, </w:t>
      </w:r>
      <w:proofErr w:type="spellStart"/>
      <w:r w:rsidRPr="005412D6">
        <w:rPr>
          <w:rFonts w:ascii="Times New Roman" w:hAnsi="Times New Roman" w:cs="Times New Roman"/>
          <w:sz w:val="24"/>
          <w:szCs w:val="24"/>
        </w:rPr>
        <w:t>Мінприроди</w:t>
      </w:r>
      <w:proofErr w:type="spellEnd"/>
      <w:r w:rsidRPr="005412D6">
        <w:rPr>
          <w:rFonts w:ascii="Times New Roman" w:hAnsi="Times New Roman" w:cs="Times New Roman"/>
          <w:sz w:val="24"/>
          <w:szCs w:val="24"/>
        </w:rPr>
        <w:t xml:space="preserve">, </w:t>
      </w:r>
      <w:proofErr w:type="spellStart"/>
      <w:r w:rsidRPr="005412D6">
        <w:rPr>
          <w:rFonts w:ascii="Times New Roman" w:hAnsi="Times New Roman" w:cs="Times New Roman"/>
          <w:sz w:val="24"/>
          <w:szCs w:val="24"/>
        </w:rPr>
        <w:t>Держводагентством</w:t>
      </w:r>
      <w:proofErr w:type="spellEnd"/>
      <w:r w:rsidRPr="005412D6">
        <w:rPr>
          <w:rFonts w:ascii="Times New Roman" w:hAnsi="Times New Roman" w:cs="Times New Roman"/>
          <w:sz w:val="24"/>
          <w:szCs w:val="24"/>
        </w:rPr>
        <w:t xml:space="preserve"> та територіальними органами </w:t>
      </w:r>
      <w:proofErr w:type="spellStart"/>
      <w:r w:rsidRPr="005412D6">
        <w:rPr>
          <w:rFonts w:ascii="Times New Roman" w:hAnsi="Times New Roman" w:cs="Times New Roman"/>
          <w:sz w:val="24"/>
          <w:szCs w:val="24"/>
        </w:rPr>
        <w:t>Держземагентсгва</w:t>
      </w:r>
      <w:proofErr w:type="spellEnd"/>
      <w:r w:rsidRPr="005412D6">
        <w:rPr>
          <w:rFonts w:ascii="Times New Roman" w:hAnsi="Times New Roman" w:cs="Times New Roman"/>
          <w:sz w:val="24"/>
          <w:szCs w:val="24"/>
        </w:rPr>
        <w:t xml:space="preserve">, а на території Автономної Республіки Крим - з органами виконавчої влади Автономної Республіки Крим з питань екології та природних ресурсів, водного господарства та земельних ресурсів і затверджуються відповідними місцевими органами виконавчої влади або виконавчими комітетами рад. </w:t>
      </w:r>
    </w:p>
    <w:p w:rsidR="005412D6" w:rsidRDefault="005412D6" w:rsidP="005412D6">
      <w:pPr>
        <w:spacing w:after="0" w:line="240" w:lineRule="auto"/>
        <w:ind w:firstLine="709"/>
        <w:jc w:val="both"/>
        <w:rPr>
          <w:rFonts w:ascii="Times New Roman" w:hAnsi="Times New Roman" w:cs="Times New Roman"/>
          <w:sz w:val="24"/>
          <w:szCs w:val="24"/>
        </w:rPr>
      </w:pPr>
      <w:r w:rsidRPr="005412D6">
        <w:rPr>
          <w:rFonts w:ascii="Times New Roman" w:hAnsi="Times New Roman" w:cs="Times New Roman"/>
          <w:sz w:val="24"/>
          <w:szCs w:val="24"/>
        </w:rPr>
        <w:t xml:space="preserve">До 2012 року відповідно до п. 5 Порядку визначення розмірів і меж водоохоронних зон та режиму ведення господарської діяльності в них замовниками проектів були органи водного господарства та інші спеціально уповноважені органи (на практиці дуже часто замовниками виступають органи місцевого самоврядування або суб’єкти господарювання, які планують здійснювати якусь діяльність поблизу водних об’єктів і яким необхідно погодити відповідну проектну документацію. Але це не впливає на відповідність розробленої документації закону). </w:t>
      </w:r>
    </w:p>
    <w:p w:rsidR="005412D6" w:rsidRDefault="005412D6" w:rsidP="005412D6">
      <w:pPr>
        <w:spacing w:after="0" w:line="240" w:lineRule="auto"/>
        <w:ind w:firstLine="709"/>
        <w:jc w:val="both"/>
        <w:rPr>
          <w:rFonts w:ascii="Times New Roman" w:hAnsi="Times New Roman" w:cs="Times New Roman"/>
          <w:sz w:val="24"/>
          <w:szCs w:val="24"/>
        </w:rPr>
      </w:pPr>
      <w:r w:rsidRPr="005412D6">
        <w:rPr>
          <w:rFonts w:ascii="Times New Roman" w:hAnsi="Times New Roman" w:cs="Times New Roman"/>
          <w:sz w:val="24"/>
          <w:szCs w:val="24"/>
        </w:rPr>
        <w:t xml:space="preserve">Межі водоохоронних зон встановлюються з урахуванням: рельєфу місцевості, затоплення, підтоплення, інтенсивності </w:t>
      </w:r>
      <w:proofErr w:type="spellStart"/>
      <w:r w:rsidRPr="005412D6">
        <w:rPr>
          <w:rFonts w:ascii="Times New Roman" w:hAnsi="Times New Roman" w:cs="Times New Roman"/>
          <w:sz w:val="24"/>
          <w:szCs w:val="24"/>
        </w:rPr>
        <w:t>берегоруйнування</w:t>
      </w:r>
      <w:proofErr w:type="spellEnd"/>
      <w:r w:rsidRPr="005412D6">
        <w:rPr>
          <w:rFonts w:ascii="Times New Roman" w:hAnsi="Times New Roman" w:cs="Times New Roman"/>
          <w:sz w:val="24"/>
          <w:szCs w:val="24"/>
        </w:rPr>
        <w:t xml:space="preserve">, конструкції інженерного захисту берега; цільового призначення земель, що входять до складу водоохоронної зони. Відповідно до п. 13 Порядку в окремих випадках у водоохоронній зоні може провадитися добування піску і гравію за межами земель водного фонду на сухій частині заплави, у </w:t>
      </w:r>
      <w:proofErr w:type="spellStart"/>
      <w:r w:rsidRPr="005412D6">
        <w:rPr>
          <w:rFonts w:ascii="Times New Roman" w:hAnsi="Times New Roman" w:cs="Times New Roman"/>
          <w:sz w:val="24"/>
          <w:szCs w:val="24"/>
        </w:rPr>
        <w:t>праруслах</w:t>
      </w:r>
      <w:proofErr w:type="spellEnd"/>
      <w:r w:rsidRPr="005412D6">
        <w:rPr>
          <w:rFonts w:ascii="Times New Roman" w:hAnsi="Times New Roman" w:cs="Times New Roman"/>
          <w:sz w:val="24"/>
          <w:szCs w:val="24"/>
        </w:rPr>
        <w:t xml:space="preserve"> річок за погодженням з </w:t>
      </w:r>
      <w:proofErr w:type="spellStart"/>
      <w:r w:rsidRPr="005412D6">
        <w:rPr>
          <w:rFonts w:ascii="Times New Roman" w:hAnsi="Times New Roman" w:cs="Times New Roman"/>
          <w:sz w:val="24"/>
          <w:szCs w:val="24"/>
        </w:rPr>
        <w:t>Мінприроди</w:t>
      </w:r>
      <w:proofErr w:type="spellEnd"/>
      <w:r w:rsidRPr="005412D6">
        <w:rPr>
          <w:rFonts w:ascii="Times New Roman" w:hAnsi="Times New Roman" w:cs="Times New Roman"/>
          <w:sz w:val="24"/>
          <w:szCs w:val="24"/>
        </w:rPr>
        <w:t xml:space="preserve">, а на території Автономної Республіки Крим з органом виконавчої влади Автономної Республіки Крим з питань екології та природних ресурсів, </w:t>
      </w:r>
      <w:proofErr w:type="spellStart"/>
      <w:r w:rsidRPr="005412D6">
        <w:rPr>
          <w:rFonts w:ascii="Times New Roman" w:hAnsi="Times New Roman" w:cs="Times New Roman"/>
          <w:sz w:val="24"/>
          <w:szCs w:val="24"/>
        </w:rPr>
        <w:t>Держводагентством</w:t>
      </w:r>
      <w:proofErr w:type="spellEnd"/>
      <w:r w:rsidRPr="005412D6">
        <w:rPr>
          <w:rFonts w:ascii="Times New Roman" w:hAnsi="Times New Roman" w:cs="Times New Roman"/>
          <w:sz w:val="24"/>
          <w:szCs w:val="24"/>
        </w:rPr>
        <w:t xml:space="preserve">, а на території Автономної Республіки Крим - з органом виконавчої влади Автономної Республіки Крим з питань водного господарства та </w:t>
      </w:r>
      <w:proofErr w:type="spellStart"/>
      <w:r w:rsidRPr="005412D6">
        <w:rPr>
          <w:rFonts w:ascii="Times New Roman" w:hAnsi="Times New Roman" w:cs="Times New Roman"/>
          <w:sz w:val="24"/>
          <w:szCs w:val="24"/>
        </w:rPr>
        <w:t>Держгеонадрами</w:t>
      </w:r>
      <w:proofErr w:type="spellEnd"/>
      <w:r w:rsidRPr="005412D6">
        <w:rPr>
          <w:rFonts w:ascii="Times New Roman" w:hAnsi="Times New Roman" w:cs="Times New Roman"/>
          <w:sz w:val="24"/>
          <w:szCs w:val="24"/>
        </w:rPr>
        <w:t xml:space="preserve">. Щодо правового режиму зон санітарної охорони, то він визначений ст. 93 ВК України. Зони санітарної охорони встановлюються з метою охорони водних об’єктів у районах забору води </w:t>
      </w:r>
      <w:r w:rsidRPr="005412D6">
        <w:rPr>
          <w:rFonts w:ascii="Times New Roman" w:hAnsi="Times New Roman" w:cs="Times New Roman"/>
          <w:sz w:val="24"/>
          <w:szCs w:val="24"/>
        </w:rPr>
        <w:lastRenderedPageBreak/>
        <w:t xml:space="preserve">для централізованого водопостачання населення, лікувальних і оздоровчих потреб і поділяються на пояси особливого режиму. </w:t>
      </w:r>
    </w:p>
    <w:p w:rsidR="005412D6" w:rsidRDefault="005412D6" w:rsidP="005412D6">
      <w:pPr>
        <w:spacing w:after="0" w:line="240" w:lineRule="auto"/>
        <w:ind w:firstLine="709"/>
        <w:jc w:val="both"/>
        <w:rPr>
          <w:rFonts w:ascii="Times New Roman" w:hAnsi="Times New Roman" w:cs="Times New Roman"/>
          <w:sz w:val="24"/>
          <w:szCs w:val="24"/>
        </w:rPr>
      </w:pPr>
      <w:r w:rsidRPr="005412D6">
        <w:rPr>
          <w:rFonts w:ascii="Times New Roman" w:hAnsi="Times New Roman" w:cs="Times New Roman"/>
          <w:sz w:val="24"/>
          <w:szCs w:val="24"/>
        </w:rPr>
        <w:t xml:space="preserve">Зони санітарної охорони джерел та об’єктів централізованого питного водопостачання входять до складу водоохоронних зон і поділяються на три пояси: перший пояс (суворого режиму), другий пояс (обмеження), третій пояс (спостереження) (ст. 35 ЗУ «Про питну воду та питне водопостачання»). Межі зон санітарної охорони водних об’єктів встановлюються місцевими радами на їх території за погодженням з центральним органом виконавчої влади, що реалізує державну політику у сфері розвитку водного господарства, центральним органом виконавчої влади, що реалізує державну політику у сфері геологічного вивчення та раціонального використання надр, центральним органом виконавчої влади, що реалізує державну політику у сфері санітарного та епідемічного благополуччя населення, обласними, Київською, Севастопольською міськими державними адміністраціями, органом виконавчої влади Автономної Республіки Крим з питань охорони навколишнього природного середовища. Режим цих зон санітарної охорони встановлюється Постановою Кабінету Міністрів України «Про правовий режим зон санітарної охорони водних об’єктів». Відповідно до зазначеної Постанови зони санітарної охорони водних об’єктів створюються на всіх господарсько- питних водопроводах незалежно від їх підпорядкованості або гину джерела водопостачання. </w:t>
      </w:r>
    </w:p>
    <w:p w:rsidR="005412D6" w:rsidRDefault="005412D6" w:rsidP="005412D6">
      <w:pPr>
        <w:spacing w:after="0" w:line="240" w:lineRule="auto"/>
        <w:ind w:firstLine="709"/>
        <w:jc w:val="both"/>
        <w:rPr>
          <w:rFonts w:ascii="Times New Roman" w:hAnsi="Times New Roman" w:cs="Times New Roman"/>
          <w:sz w:val="24"/>
          <w:szCs w:val="24"/>
        </w:rPr>
      </w:pPr>
      <w:r w:rsidRPr="005412D6">
        <w:rPr>
          <w:rFonts w:ascii="Times New Roman" w:hAnsi="Times New Roman" w:cs="Times New Roman"/>
          <w:sz w:val="24"/>
          <w:szCs w:val="24"/>
        </w:rPr>
        <w:t xml:space="preserve">Залежно від типу джерела водопостачання (поверхневий, підземний), ступеня його захищеності і ризику мікробного та хімічного забруднення, особливостей санітарних, гідрогеологічних і гідрологічних умов, а також характеру забруднюючих речовин встановлюються межі зон санітарної охорони та їх окремих поясів. Межі зон санітарної охорони водних об’єктів визначаються проектом землеустрою. </w:t>
      </w:r>
    </w:p>
    <w:p w:rsidR="005412D6" w:rsidRDefault="005412D6" w:rsidP="005412D6">
      <w:pPr>
        <w:spacing w:after="0" w:line="240" w:lineRule="auto"/>
        <w:ind w:firstLine="709"/>
        <w:jc w:val="both"/>
        <w:rPr>
          <w:rFonts w:ascii="Times New Roman" w:hAnsi="Times New Roman" w:cs="Times New Roman"/>
          <w:sz w:val="24"/>
          <w:szCs w:val="24"/>
        </w:rPr>
      </w:pPr>
      <w:r w:rsidRPr="005412D6">
        <w:rPr>
          <w:rFonts w:ascii="Times New Roman" w:hAnsi="Times New Roman" w:cs="Times New Roman"/>
          <w:sz w:val="24"/>
          <w:szCs w:val="24"/>
        </w:rPr>
        <w:t xml:space="preserve">Межі зон санітарної охорони водних об’єктів встановлюються органами місцевого самоврядування на їх території за погодженням з державними органами земельних ресурсів, </w:t>
      </w:r>
      <w:proofErr w:type="spellStart"/>
      <w:r w:rsidRPr="005412D6">
        <w:rPr>
          <w:rFonts w:ascii="Times New Roman" w:hAnsi="Times New Roman" w:cs="Times New Roman"/>
          <w:sz w:val="24"/>
          <w:szCs w:val="24"/>
        </w:rPr>
        <w:t>санітарноепідеміологічного</w:t>
      </w:r>
      <w:proofErr w:type="spellEnd"/>
      <w:r w:rsidRPr="005412D6">
        <w:rPr>
          <w:rFonts w:ascii="Times New Roman" w:hAnsi="Times New Roman" w:cs="Times New Roman"/>
          <w:sz w:val="24"/>
          <w:szCs w:val="24"/>
        </w:rPr>
        <w:t xml:space="preserve"> нагляду, охорони навколишнього природного середовища, водного господарства та геології.</w:t>
      </w:r>
    </w:p>
    <w:p w:rsidR="005412D6" w:rsidRDefault="005412D6" w:rsidP="005412D6">
      <w:pPr>
        <w:spacing w:after="0" w:line="240" w:lineRule="auto"/>
        <w:ind w:firstLine="709"/>
        <w:jc w:val="both"/>
        <w:rPr>
          <w:rFonts w:ascii="Times New Roman" w:hAnsi="Times New Roman" w:cs="Times New Roman"/>
          <w:sz w:val="24"/>
          <w:szCs w:val="24"/>
        </w:rPr>
      </w:pPr>
      <w:r w:rsidRPr="005412D6">
        <w:rPr>
          <w:rFonts w:ascii="Times New Roman" w:hAnsi="Times New Roman" w:cs="Times New Roman"/>
          <w:sz w:val="24"/>
          <w:szCs w:val="24"/>
        </w:rPr>
        <w:t xml:space="preserve"> Зони санітарної охорони поверхневих та підземних водних об’єктів входять до складу водоохоронних зон і поділяються на три пояси особливого режиму: </w:t>
      </w:r>
    </w:p>
    <w:p w:rsidR="005412D6" w:rsidRDefault="005412D6" w:rsidP="005412D6">
      <w:pPr>
        <w:spacing w:after="0" w:line="240" w:lineRule="auto"/>
        <w:ind w:firstLine="709"/>
        <w:jc w:val="both"/>
        <w:rPr>
          <w:rFonts w:ascii="Times New Roman" w:hAnsi="Times New Roman" w:cs="Times New Roman"/>
          <w:sz w:val="24"/>
          <w:szCs w:val="24"/>
        </w:rPr>
      </w:pPr>
      <w:r w:rsidRPr="005412D6">
        <w:rPr>
          <w:rFonts w:ascii="Times New Roman" w:hAnsi="Times New Roman" w:cs="Times New Roman"/>
          <w:sz w:val="24"/>
          <w:szCs w:val="24"/>
        </w:rPr>
        <w:t xml:space="preserve">- перший пояс (суворого режиму) включає територію розміщення водозабору, майданчика водопровідних споруд і </w:t>
      </w:r>
      <w:proofErr w:type="spellStart"/>
      <w:r w:rsidRPr="005412D6">
        <w:rPr>
          <w:rFonts w:ascii="Times New Roman" w:hAnsi="Times New Roman" w:cs="Times New Roman"/>
          <w:sz w:val="24"/>
          <w:szCs w:val="24"/>
        </w:rPr>
        <w:t>водопідвідного</w:t>
      </w:r>
      <w:proofErr w:type="spellEnd"/>
      <w:r w:rsidRPr="005412D6">
        <w:rPr>
          <w:rFonts w:ascii="Times New Roman" w:hAnsi="Times New Roman" w:cs="Times New Roman"/>
          <w:sz w:val="24"/>
          <w:szCs w:val="24"/>
        </w:rPr>
        <w:t xml:space="preserve"> каналу; </w:t>
      </w:r>
    </w:p>
    <w:p w:rsidR="005412D6" w:rsidRDefault="005412D6" w:rsidP="005412D6">
      <w:pPr>
        <w:spacing w:after="0" w:line="240" w:lineRule="auto"/>
        <w:ind w:firstLine="709"/>
        <w:jc w:val="both"/>
        <w:rPr>
          <w:rFonts w:ascii="Times New Roman" w:hAnsi="Times New Roman" w:cs="Times New Roman"/>
          <w:sz w:val="24"/>
          <w:szCs w:val="24"/>
        </w:rPr>
      </w:pPr>
      <w:r w:rsidRPr="005412D6">
        <w:rPr>
          <w:rFonts w:ascii="Times New Roman" w:hAnsi="Times New Roman" w:cs="Times New Roman"/>
          <w:sz w:val="24"/>
          <w:szCs w:val="24"/>
        </w:rPr>
        <w:t xml:space="preserve">- другий і третій пояси (обмежень і спостережень) включають територію, що призначається для охорони джерел водопостачання від забруднення. </w:t>
      </w:r>
    </w:p>
    <w:p w:rsidR="005412D6" w:rsidRDefault="005412D6" w:rsidP="005412D6">
      <w:pPr>
        <w:spacing w:after="0" w:line="240" w:lineRule="auto"/>
        <w:ind w:firstLine="709"/>
        <w:jc w:val="both"/>
        <w:rPr>
          <w:rFonts w:ascii="Times New Roman" w:hAnsi="Times New Roman" w:cs="Times New Roman"/>
          <w:sz w:val="24"/>
          <w:szCs w:val="24"/>
        </w:rPr>
      </w:pPr>
    </w:p>
    <w:p w:rsidR="005412D6" w:rsidRPr="005412D6" w:rsidRDefault="005412D6" w:rsidP="005412D6">
      <w:pPr>
        <w:spacing w:after="0" w:line="240" w:lineRule="auto"/>
        <w:ind w:firstLine="709"/>
        <w:jc w:val="both"/>
        <w:rPr>
          <w:rFonts w:ascii="Times New Roman" w:hAnsi="Times New Roman" w:cs="Times New Roman"/>
          <w:b/>
          <w:sz w:val="24"/>
          <w:szCs w:val="24"/>
        </w:rPr>
      </w:pPr>
      <w:r w:rsidRPr="005412D6">
        <w:rPr>
          <w:rFonts w:ascii="Times New Roman" w:hAnsi="Times New Roman" w:cs="Times New Roman"/>
          <w:b/>
          <w:sz w:val="24"/>
          <w:szCs w:val="24"/>
        </w:rPr>
        <w:t xml:space="preserve">3. Поняття земель лісогосподарського призначення </w:t>
      </w:r>
    </w:p>
    <w:p w:rsidR="005412D6" w:rsidRDefault="005412D6" w:rsidP="005412D6">
      <w:pPr>
        <w:spacing w:after="0" w:line="240" w:lineRule="auto"/>
        <w:ind w:firstLine="709"/>
        <w:jc w:val="both"/>
        <w:rPr>
          <w:rFonts w:ascii="Times New Roman" w:hAnsi="Times New Roman" w:cs="Times New Roman"/>
          <w:sz w:val="24"/>
          <w:szCs w:val="24"/>
        </w:rPr>
      </w:pPr>
      <w:r w:rsidRPr="005412D6">
        <w:rPr>
          <w:rFonts w:ascii="Times New Roman" w:hAnsi="Times New Roman" w:cs="Times New Roman"/>
          <w:sz w:val="24"/>
          <w:szCs w:val="24"/>
        </w:rPr>
        <w:t xml:space="preserve">Види земель, що віднесені до категорії земель лісового фонду визначені ст. 55 Земельного кодексу України та ст. 5 Лісового кодексу України. Зокрема, до складу земель лісового фонду належать землі, вкриті лісовою (деревною та чагарниковою) рослинністю, а також невкриті лісовою рослинністю, які підлягають залісненню (зруби, згарища, рідколісся, пустирі та інші), зайняті лісовими шляхами, просіками, протипожежними розривами тощо; нелісові землі, які надані та використовуються для потреб лісового господарства зайняті спорудами, пов’язаними з веденням лісового господарства, трасами ліній </w:t>
      </w:r>
      <w:proofErr w:type="spellStart"/>
      <w:r w:rsidRPr="005412D6">
        <w:rPr>
          <w:rFonts w:ascii="Times New Roman" w:hAnsi="Times New Roman" w:cs="Times New Roman"/>
          <w:sz w:val="24"/>
          <w:szCs w:val="24"/>
        </w:rPr>
        <w:t>електропередач</w:t>
      </w:r>
      <w:proofErr w:type="spellEnd"/>
      <w:r w:rsidRPr="005412D6">
        <w:rPr>
          <w:rFonts w:ascii="Times New Roman" w:hAnsi="Times New Roman" w:cs="Times New Roman"/>
          <w:sz w:val="24"/>
          <w:szCs w:val="24"/>
        </w:rPr>
        <w:t xml:space="preserve">, продуктопроводів та підземними комунікаціями тощо, зайняті сільськогосподарськими угіддями (рілля, багаторічні насадження, сіножаті, пасовища, надані для потреб лісового господарства); зайняті болотами і водоймами в межах земельних ділянок лісового фонду, наданих для потреб лісового господарства. </w:t>
      </w:r>
    </w:p>
    <w:p w:rsidR="005412D6" w:rsidRDefault="005412D6" w:rsidP="005412D6">
      <w:pPr>
        <w:spacing w:after="0" w:line="240" w:lineRule="auto"/>
        <w:ind w:firstLine="709"/>
        <w:jc w:val="both"/>
        <w:rPr>
          <w:rFonts w:ascii="Times New Roman" w:hAnsi="Times New Roman" w:cs="Times New Roman"/>
          <w:sz w:val="24"/>
          <w:szCs w:val="24"/>
        </w:rPr>
      </w:pPr>
      <w:r w:rsidRPr="005412D6">
        <w:rPr>
          <w:rFonts w:ascii="Times New Roman" w:hAnsi="Times New Roman" w:cs="Times New Roman"/>
          <w:sz w:val="24"/>
          <w:szCs w:val="24"/>
        </w:rPr>
        <w:t xml:space="preserve">Не належать до земель лісового фонду землі, зайняті зеленими насадженнями у межах населених пунктів, які не віднесені до категорії лісів; полезахисними лісовими смугами, захисними насадженнями на смугах відводу залізниць, захисними насадженнями на смугах відводу автомобільних доріг, захисними насадженнями на смугах відводу каналів, гідротехнічних споруд та водних об’єктів; окремими деревами і групами дерев, чагарниками на сільськогосподарських угіддях, присадибних, дачних і садових ділянках. </w:t>
      </w:r>
    </w:p>
    <w:p w:rsidR="00105BFB" w:rsidRDefault="005412D6" w:rsidP="005412D6">
      <w:pPr>
        <w:spacing w:after="0" w:line="240" w:lineRule="auto"/>
        <w:ind w:firstLine="709"/>
        <w:jc w:val="both"/>
        <w:rPr>
          <w:rFonts w:ascii="Times New Roman" w:hAnsi="Times New Roman" w:cs="Times New Roman"/>
          <w:sz w:val="24"/>
          <w:szCs w:val="24"/>
        </w:rPr>
      </w:pPr>
      <w:r w:rsidRPr="005412D6">
        <w:rPr>
          <w:rFonts w:ascii="Times New Roman" w:hAnsi="Times New Roman" w:cs="Times New Roman"/>
          <w:sz w:val="24"/>
          <w:szCs w:val="24"/>
        </w:rPr>
        <w:t xml:space="preserve">Віднесення земельних ділянок до складу земель лісового фонду, визначення їх меж провадиться у порядку, встановленому земельним законодавством. Ст. 6 Лісового кодексу </w:t>
      </w:r>
      <w:r w:rsidRPr="005412D6">
        <w:rPr>
          <w:rFonts w:ascii="Times New Roman" w:hAnsi="Times New Roman" w:cs="Times New Roman"/>
          <w:sz w:val="24"/>
          <w:szCs w:val="24"/>
        </w:rPr>
        <w:lastRenderedPageBreak/>
        <w:t xml:space="preserve">України визначено, що всі ліси в Україні є власністю держави, якими від імені держави розпоряджається Верховна Рада України. </w:t>
      </w:r>
    </w:p>
    <w:p w:rsidR="00105BFB" w:rsidRDefault="005412D6" w:rsidP="005412D6">
      <w:pPr>
        <w:spacing w:after="0" w:line="240" w:lineRule="auto"/>
        <w:ind w:firstLine="709"/>
        <w:jc w:val="both"/>
        <w:rPr>
          <w:rFonts w:ascii="Times New Roman" w:hAnsi="Times New Roman" w:cs="Times New Roman"/>
          <w:sz w:val="24"/>
          <w:szCs w:val="24"/>
        </w:rPr>
      </w:pPr>
      <w:r w:rsidRPr="005412D6">
        <w:rPr>
          <w:rFonts w:ascii="Times New Roman" w:hAnsi="Times New Roman" w:cs="Times New Roman"/>
          <w:sz w:val="24"/>
          <w:szCs w:val="24"/>
        </w:rPr>
        <w:t xml:space="preserve">Але землі лісового фонду можуть перебувати як у державній, так і в комунальній та приватній власності, визначено ст. 56 Земельного кодексу України. Фізичним та юридичним особам за рішенням органів місцевого самоврядування та органів виконавчої влади можуть безоплатно або за плату передаватись у власність замкнені земельні ділянки лісового фонду загальною площею до 5 гектарів у складі угідь фермерських та інших господарств. Фізичні та юридичні особи в установленому порядку можуть набувати у власність земельні ділянки деградованих і малопродуктивних угідь для заліснення. Особливості в правовому режимі земель державного лісового фонду обумовлюється насамперед відмінностями в порядку використання окремих </w:t>
      </w:r>
      <w:r w:rsidR="00105BFB">
        <w:rPr>
          <w:rFonts w:ascii="Times New Roman" w:hAnsi="Times New Roman" w:cs="Times New Roman"/>
          <w:sz w:val="24"/>
          <w:szCs w:val="24"/>
        </w:rPr>
        <w:t>груп лісів державного значення</w:t>
      </w:r>
      <w:r w:rsidRPr="005412D6">
        <w:rPr>
          <w:rFonts w:ascii="Times New Roman" w:hAnsi="Times New Roman" w:cs="Times New Roman"/>
          <w:sz w:val="24"/>
          <w:szCs w:val="24"/>
        </w:rPr>
        <w:t xml:space="preserve">. </w:t>
      </w:r>
    </w:p>
    <w:p w:rsidR="00105BFB" w:rsidRDefault="005412D6" w:rsidP="005412D6">
      <w:pPr>
        <w:spacing w:after="0" w:line="240" w:lineRule="auto"/>
        <w:ind w:firstLine="709"/>
        <w:jc w:val="both"/>
        <w:rPr>
          <w:rFonts w:ascii="Times New Roman" w:hAnsi="Times New Roman" w:cs="Times New Roman"/>
          <w:sz w:val="24"/>
          <w:szCs w:val="24"/>
        </w:rPr>
      </w:pPr>
      <w:r w:rsidRPr="005412D6">
        <w:rPr>
          <w:rFonts w:ascii="Times New Roman" w:hAnsi="Times New Roman" w:cs="Times New Roman"/>
          <w:sz w:val="24"/>
          <w:szCs w:val="24"/>
        </w:rPr>
        <w:t xml:space="preserve">З точки зору можливого господарського використання, тобто народногосподарського призначення та місця їх розташування і функцій, тобто екологічного призначення, ліси поділяються на дві групи. </w:t>
      </w:r>
    </w:p>
    <w:p w:rsidR="00105BFB" w:rsidRDefault="005412D6" w:rsidP="005412D6">
      <w:pPr>
        <w:spacing w:after="0" w:line="240" w:lineRule="auto"/>
        <w:ind w:firstLine="709"/>
        <w:jc w:val="both"/>
        <w:rPr>
          <w:rFonts w:ascii="Times New Roman" w:hAnsi="Times New Roman" w:cs="Times New Roman"/>
          <w:sz w:val="24"/>
          <w:szCs w:val="24"/>
        </w:rPr>
      </w:pPr>
      <w:r w:rsidRPr="005412D6">
        <w:rPr>
          <w:rFonts w:ascii="Times New Roman" w:hAnsi="Times New Roman" w:cs="Times New Roman"/>
          <w:sz w:val="24"/>
          <w:szCs w:val="24"/>
        </w:rPr>
        <w:t xml:space="preserve">До першої групи належать ліси, що виконують переважно природоохоронні функції: </w:t>
      </w:r>
    </w:p>
    <w:p w:rsidR="00105BFB" w:rsidRDefault="005412D6" w:rsidP="005412D6">
      <w:pPr>
        <w:spacing w:after="0" w:line="240" w:lineRule="auto"/>
        <w:ind w:firstLine="709"/>
        <w:jc w:val="both"/>
        <w:rPr>
          <w:rFonts w:ascii="Times New Roman" w:hAnsi="Times New Roman" w:cs="Times New Roman"/>
          <w:sz w:val="24"/>
          <w:szCs w:val="24"/>
        </w:rPr>
      </w:pPr>
      <w:r w:rsidRPr="005412D6">
        <w:rPr>
          <w:rFonts w:ascii="Times New Roman" w:hAnsi="Times New Roman" w:cs="Times New Roman"/>
          <w:sz w:val="24"/>
          <w:szCs w:val="24"/>
        </w:rPr>
        <w:t xml:space="preserve">• Водоохоронні (смуги лісів уздовж берегів річок, навколо озер, водоймищ та інших водних об’єктів, смуги лісів, що захищають нерестовища цінних промислових риб, а також захисні лісові насадження на смугах відводу каналів); </w:t>
      </w:r>
    </w:p>
    <w:p w:rsidR="00105BFB" w:rsidRDefault="005412D6" w:rsidP="005412D6">
      <w:pPr>
        <w:spacing w:after="0" w:line="240" w:lineRule="auto"/>
        <w:ind w:firstLine="709"/>
        <w:jc w:val="both"/>
        <w:rPr>
          <w:rFonts w:ascii="Times New Roman" w:hAnsi="Times New Roman" w:cs="Times New Roman"/>
          <w:sz w:val="24"/>
          <w:szCs w:val="24"/>
        </w:rPr>
      </w:pPr>
      <w:r w:rsidRPr="005412D6">
        <w:rPr>
          <w:rFonts w:ascii="Times New Roman" w:hAnsi="Times New Roman" w:cs="Times New Roman"/>
          <w:sz w:val="24"/>
          <w:szCs w:val="24"/>
        </w:rPr>
        <w:t xml:space="preserve">• Захисні (ліси протиерозійні, </w:t>
      </w:r>
      <w:proofErr w:type="spellStart"/>
      <w:r w:rsidRPr="005412D6">
        <w:rPr>
          <w:rFonts w:ascii="Times New Roman" w:hAnsi="Times New Roman" w:cs="Times New Roman"/>
          <w:sz w:val="24"/>
          <w:szCs w:val="24"/>
        </w:rPr>
        <w:t>приполонинні</w:t>
      </w:r>
      <w:proofErr w:type="spellEnd"/>
      <w:r w:rsidRPr="005412D6">
        <w:rPr>
          <w:rFonts w:ascii="Times New Roman" w:hAnsi="Times New Roman" w:cs="Times New Roman"/>
          <w:sz w:val="24"/>
          <w:szCs w:val="24"/>
        </w:rPr>
        <w:t xml:space="preserve">, захисні смуги уздовж залізниць, автомобільних доріг міжнародного, державного та обласною значення, особливо цінні лісові масиви, державні лісові смуги, байрачні ліси, степові переліски та інші ліси степових, лісостепових, гірських районів, що мають важливе значення для захисту навколишнього природного середовища; полезахисні лісові смуги, захисні лісові насадження на смугах відводу залізниць, захисні лісові насадження на смугах відводу автомобільних доріг); </w:t>
      </w:r>
    </w:p>
    <w:p w:rsidR="00105BFB" w:rsidRDefault="005412D6" w:rsidP="005412D6">
      <w:pPr>
        <w:spacing w:after="0" w:line="240" w:lineRule="auto"/>
        <w:ind w:firstLine="709"/>
        <w:jc w:val="both"/>
        <w:rPr>
          <w:rFonts w:ascii="Times New Roman" w:hAnsi="Times New Roman" w:cs="Times New Roman"/>
          <w:sz w:val="24"/>
          <w:szCs w:val="24"/>
        </w:rPr>
      </w:pPr>
      <w:r w:rsidRPr="005412D6">
        <w:rPr>
          <w:rFonts w:ascii="Times New Roman" w:hAnsi="Times New Roman" w:cs="Times New Roman"/>
          <w:sz w:val="24"/>
          <w:szCs w:val="24"/>
        </w:rPr>
        <w:t xml:space="preserve">• Санітарно-гігієнічні та оздоровчі ліси (ліси населених пунктів, ліси зелених зон навколо населених пунктів і промислових підприємств, ліси першого і другого поясів санітарної охорони джерел водопостачання та ліси зон округів санітарної охорони лікувально- оздоровчих територій). </w:t>
      </w:r>
    </w:p>
    <w:p w:rsidR="00105BFB" w:rsidRDefault="005412D6" w:rsidP="005412D6">
      <w:pPr>
        <w:spacing w:after="0" w:line="240" w:lineRule="auto"/>
        <w:ind w:firstLine="709"/>
        <w:jc w:val="both"/>
        <w:rPr>
          <w:rFonts w:ascii="Times New Roman" w:hAnsi="Times New Roman" w:cs="Times New Roman"/>
          <w:sz w:val="24"/>
          <w:szCs w:val="24"/>
        </w:rPr>
      </w:pPr>
      <w:r w:rsidRPr="005412D6">
        <w:rPr>
          <w:rFonts w:ascii="Times New Roman" w:hAnsi="Times New Roman" w:cs="Times New Roman"/>
          <w:sz w:val="24"/>
          <w:szCs w:val="24"/>
        </w:rPr>
        <w:t xml:space="preserve">До першої групи належать також ліси на територіях природно-заповідного фонду (заповідники, національні природні парки, пам’ятки природи, заповідні урочища, регіональні ландшафтні парки, ліси, що мають наукове або історичне значення). </w:t>
      </w:r>
    </w:p>
    <w:p w:rsidR="00105BFB" w:rsidRDefault="005412D6" w:rsidP="005412D6">
      <w:pPr>
        <w:spacing w:after="0" w:line="240" w:lineRule="auto"/>
        <w:ind w:firstLine="709"/>
        <w:jc w:val="both"/>
        <w:rPr>
          <w:rFonts w:ascii="Times New Roman" w:hAnsi="Times New Roman" w:cs="Times New Roman"/>
          <w:sz w:val="24"/>
          <w:szCs w:val="24"/>
        </w:rPr>
      </w:pPr>
      <w:r w:rsidRPr="005412D6">
        <w:rPr>
          <w:rFonts w:ascii="Times New Roman" w:hAnsi="Times New Roman" w:cs="Times New Roman"/>
          <w:sz w:val="24"/>
          <w:szCs w:val="24"/>
        </w:rPr>
        <w:t xml:space="preserve">До другої групи належать ліси, що поряд з екологічними мають експлуатаційне значення, і для збереження захисних функцій, безперервності та </w:t>
      </w:r>
      <w:proofErr w:type="spellStart"/>
      <w:r w:rsidRPr="005412D6">
        <w:rPr>
          <w:rFonts w:ascii="Times New Roman" w:hAnsi="Times New Roman" w:cs="Times New Roman"/>
          <w:sz w:val="24"/>
          <w:szCs w:val="24"/>
        </w:rPr>
        <w:t>невиснажливості</w:t>
      </w:r>
      <w:proofErr w:type="spellEnd"/>
      <w:r w:rsidRPr="005412D6">
        <w:rPr>
          <w:rFonts w:ascii="Times New Roman" w:hAnsi="Times New Roman" w:cs="Times New Roman"/>
          <w:sz w:val="24"/>
          <w:szCs w:val="24"/>
        </w:rPr>
        <w:t xml:space="preserve"> використання яких встановлюється режим обмеженого лісокористування. </w:t>
      </w:r>
    </w:p>
    <w:p w:rsidR="00190BC3" w:rsidRPr="005412D6" w:rsidRDefault="005412D6" w:rsidP="005412D6">
      <w:pPr>
        <w:spacing w:after="0" w:line="240" w:lineRule="auto"/>
        <w:ind w:firstLine="709"/>
        <w:jc w:val="both"/>
      </w:pPr>
      <w:r w:rsidRPr="005412D6">
        <w:rPr>
          <w:rFonts w:ascii="Times New Roman" w:hAnsi="Times New Roman" w:cs="Times New Roman"/>
          <w:sz w:val="24"/>
          <w:szCs w:val="24"/>
        </w:rPr>
        <w:t xml:space="preserve">Під час поділу лісів на групи та віднесення до категорій </w:t>
      </w:r>
      <w:proofErr w:type="spellStart"/>
      <w:r w:rsidRPr="005412D6">
        <w:rPr>
          <w:rFonts w:ascii="Times New Roman" w:hAnsi="Times New Roman" w:cs="Times New Roman"/>
          <w:sz w:val="24"/>
          <w:szCs w:val="24"/>
        </w:rPr>
        <w:t>захисності</w:t>
      </w:r>
      <w:proofErr w:type="spellEnd"/>
      <w:r w:rsidRPr="005412D6">
        <w:rPr>
          <w:rFonts w:ascii="Times New Roman" w:hAnsi="Times New Roman" w:cs="Times New Roman"/>
          <w:sz w:val="24"/>
          <w:szCs w:val="24"/>
        </w:rPr>
        <w:t xml:space="preserve"> визначаються межі земель, зайнятих лісами кожної групи та категорії </w:t>
      </w:r>
      <w:proofErr w:type="spellStart"/>
      <w:r w:rsidRPr="005412D6">
        <w:rPr>
          <w:rFonts w:ascii="Times New Roman" w:hAnsi="Times New Roman" w:cs="Times New Roman"/>
          <w:sz w:val="24"/>
          <w:szCs w:val="24"/>
        </w:rPr>
        <w:t>захисності</w:t>
      </w:r>
      <w:proofErr w:type="spellEnd"/>
      <w:r w:rsidRPr="005412D6">
        <w:rPr>
          <w:rFonts w:ascii="Times New Roman" w:hAnsi="Times New Roman" w:cs="Times New Roman"/>
          <w:sz w:val="24"/>
          <w:szCs w:val="24"/>
        </w:rPr>
        <w:t xml:space="preserve">. Порядок ведення господарства залежно від груп лісів і категорій </w:t>
      </w:r>
      <w:proofErr w:type="spellStart"/>
      <w:r w:rsidRPr="005412D6">
        <w:rPr>
          <w:rFonts w:ascii="Times New Roman" w:hAnsi="Times New Roman" w:cs="Times New Roman"/>
          <w:sz w:val="24"/>
          <w:szCs w:val="24"/>
        </w:rPr>
        <w:t>захисності</w:t>
      </w:r>
      <w:proofErr w:type="spellEnd"/>
      <w:r w:rsidRPr="005412D6">
        <w:rPr>
          <w:rFonts w:ascii="Times New Roman" w:hAnsi="Times New Roman" w:cs="Times New Roman"/>
          <w:sz w:val="24"/>
          <w:szCs w:val="24"/>
        </w:rPr>
        <w:t xml:space="preserve">, використання лісових ресурсів і користування земельними ділянками лісового фонду для потреб мисливського господарства, </w:t>
      </w:r>
      <w:proofErr w:type="spellStart"/>
      <w:r w:rsidRPr="005412D6">
        <w:rPr>
          <w:rFonts w:ascii="Times New Roman" w:hAnsi="Times New Roman" w:cs="Times New Roman"/>
          <w:sz w:val="24"/>
          <w:szCs w:val="24"/>
        </w:rPr>
        <w:t>культурнооздоровчих</w:t>
      </w:r>
      <w:proofErr w:type="spellEnd"/>
      <w:r w:rsidRPr="005412D6">
        <w:rPr>
          <w:rFonts w:ascii="Times New Roman" w:hAnsi="Times New Roman" w:cs="Times New Roman"/>
          <w:sz w:val="24"/>
          <w:szCs w:val="24"/>
        </w:rPr>
        <w:t>, рекреаційних, спортивних і туристичних цілей та проведення науково-дослідних робіт визначається Кабінетом Міністрів України. Відповідно до ст. 38 Лісового кодексу, у лісах першої та другої групи можуть бути виділені особливо захисні земельні ділянки лісового фонду з режимом обмеженого лісокористування. Основне цільове призначення земель лісового фонду - ведення на них лісового господарства, що забезпечує раціональне користування лісами, їх відтворення, охорону, покращення породного складу і підвищ</w:t>
      </w:r>
      <w:bookmarkStart w:id="0" w:name="_GoBack"/>
      <w:bookmarkEnd w:id="0"/>
      <w:r w:rsidRPr="005412D6">
        <w:rPr>
          <w:rFonts w:ascii="Times New Roman" w:hAnsi="Times New Roman" w:cs="Times New Roman"/>
          <w:sz w:val="24"/>
          <w:szCs w:val="24"/>
        </w:rPr>
        <w:t>е</w:t>
      </w:r>
      <w:r w:rsidRPr="005412D6">
        <w:t>ння продуктивності.</w:t>
      </w:r>
    </w:p>
    <w:sectPr w:rsidR="00190BC3" w:rsidRPr="005412D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34FC"/>
    <w:multiLevelType w:val="multilevel"/>
    <w:tmpl w:val="B98CAAA4"/>
    <w:styleLink w:val="WWNum2"/>
    <w:lvl w:ilvl="0">
      <w:start w:val="1"/>
      <w:numFmt w:val="decimal"/>
      <w:lvlText w:val="%1."/>
      <w:lvlJc w:val="left"/>
      <w:pPr>
        <w:ind w:left="1069" w:hanging="360"/>
      </w:pPr>
      <w:rPr>
        <w:b w:val="0"/>
      </w:rPr>
    </w:lvl>
    <w:lvl w:ilvl="1">
      <w:start w:val="1"/>
      <w:numFmt w:val="lowerLetter"/>
      <w:lvlText w:val="%1.%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1">
    <w:nsid w:val="2983310A"/>
    <w:multiLevelType w:val="hybridMultilevel"/>
    <w:tmpl w:val="0702332C"/>
    <w:lvl w:ilvl="0" w:tplc="22F4719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68DE6706"/>
    <w:multiLevelType w:val="multilevel"/>
    <w:tmpl w:val="609A4BD0"/>
    <w:styleLink w:val="WWNum1"/>
    <w:lvl w:ilvl="0">
      <w:start w:val="1"/>
      <w:numFmt w:val="decimal"/>
      <w:lvlText w:val="%1."/>
      <w:lvlJc w:val="left"/>
      <w:pPr>
        <w:ind w:left="1069" w:hanging="360"/>
      </w:pPr>
    </w:lvl>
    <w:lvl w:ilvl="1">
      <w:start w:val="1"/>
      <w:numFmt w:val="lowerLetter"/>
      <w:lvlText w:val="%1.%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num w:numId="1">
    <w:abstractNumId w:val="2"/>
  </w:num>
  <w:num w:numId="2">
    <w:abstractNumId w:val="0"/>
  </w:num>
  <w:num w:numId="3">
    <w:abstractNumId w:val="0"/>
    <w:lvlOverride w:ilvl="0">
      <w:startOverride w:val="1"/>
    </w:lvlOverride>
  </w:num>
  <w:num w:numId="4">
    <w:abstractNumId w:val="2"/>
    <w:lvlOverride w:ilvl="0">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2D6"/>
    <w:rsid w:val="00105BFB"/>
    <w:rsid w:val="00190BC3"/>
    <w:rsid w:val="005412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5412D6"/>
    <w:pPr>
      <w:suppressAutoHyphens/>
      <w:autoSpaceDN w:val="0"/>
      <w:textAlignment w:val="baseline"/>
    </w:pPr>
    <w:rPr>
      <w:rFonts w:ascii="Calibri" w:eastAsia="Calibri" w:hAnsi="Calibri" w:cs="Times New Roman"/>
    </w:rPr>
  </w:style>
  <w:style w:type="paragraph" w:styleId="a3">
    <w:name w:val="List Paragraph"/>
    <w:basedOn w:val="Standard"/>
    <w:rsid w:val="005412D6"/>
    <w:pPr>
      <w:ind w:left="720"/>
    </w:pPr>
  </w:style>
  <w:style w:type="paragraph" w:styleId="a4">
    <w:name w:val="Title"/>
    <w:basedOn w:val="Standard"/>
    <w:link w:val="a5"/>
    <w:rsid w:val="005412D6"/>
    <w:pPr>
      <w:widowControl w:val="0"/>
      <w:spacing w:after="0" w:line="240" w:lineRule="auto"/>
      <w:ind w:firstLine="720"/>
      <w:jc w:val="center"/>
    </w:pPr>
    <w:rPr>
      <w:rFonts w:ascii="Times New Roman" w:eastAsia="Times New Roman" w:hAnsi="Times New Roman"/>
      <w:b/>
      <w:bCs/>
      <w:sz w:val="28"/>
      <w:szCs w:val="28"/>
    </w:rPr>
  </w:style>
  <w:style w:type="character" w:customStyle="1" w:styleId="a5">
    <w:name w:val="Название Знак"/>
    <w:basedOn w:val="a0"/>
    <w:link w:val="a4"/>
    <w:rsid w:val="005412D6"/>
    <w:rPr>
      <w:rFonts w:ascii="Times New Roman" w:eastAsia="Times New Roman" w:hAnsi="Times New Roman" w:cs="Times New Roman"/>
      <w:b/>
      <w:bCs/>
      <w:sz w:val="28"/>
      <w:szCs w:val="28"/>
    </w:rPr>
  </w:style>
  <w:style w:type="character" w:styleId="a6">
    <w:name w:val="Strong"/>
    <w:basedOn w:val="a0"/>
    <w:rsid w:val="005412D6"/>
    <w:rPr>
      <w:b/>
      <w:bCs/>
    </w:rPr>
  </w:style>
  <w:style w:type="numbering" w:customStyle="1" w:styleId="WWNum1">
    <w:name w:val="WWNum1"/>
    <w:basedOn w:val="a2"/>
    <w:rsid w:val="005412D6"/>
    <w:pPr>
      <w:numPr>
        <w:numId w:val="1"/>
      </w:numPr>
    </w:pPr>
  </w:style>
  <w:style w:type="numbering" w:customStyle="1" w:styleId="WWNum2">
    <w:name w:val="WWNum2"/>
    <w:basedOn w:val="a2"/>
    <w:rsid w:val="005412D6"/>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5412D6"/>
    <w:pPr>
      <w:suppressAutoHyphens/>
      <w:autoSpaceDN w:val="0"/>
      <w:textAlignment w:val="baseline"/>
    </w:pPr>
    <w:rPr>
      <w:rFonts w:ascii="Calibri" w:eastAsia="Calibri" w:hAnsi="Calibri" w:cs="Times New Roman"/>
    </w:rPr>
  </w:style>
  <w:style w:type="paragraph" w:styleId="a3">
    <w:name w:val="List Paragraph"/>
    <w:basedOn w:val="Standard"/>
    <w:rsid w:val="005412D6"/>
    <w:pPr>
      <w:ind w:left="720"/>
    </w:pPr>
  </w:style>
  <w:style w:type="paragraph" w:styleId="a4">
    <w:name w:val="Title"/>
    <w:basedOn w:val="Standard"/>
    <w:link w:val="a5"/>
    <w:rsid w:val="005412D6"/>
    <w:pPr>
      <w:widowControl w:val="0"/>
      <w:spacing w:after="0" w:line="240" w:lineRule="auto"/>
      <w:ind w:firstLine="720"/>
      <w:jc w:val="center"/>
    </w:pPr>
    <w:rPr>
      <w:rFonts w:ascii="Times New Roman" w:eastAsia="Times New Roman" w:hAnsi="Times New Roman"/>
      <w:b/>
      <w:bCs/>
      <w:sz w:val="28"/>
      <w:szCs w:val="28"/>
    </w:rPr>
  </w:style>
  <w:style w:type="character" w:customStyle="1" w:styleId="a5">
    <w:name w:val="Название Знак"/>
    <w:basedOn w:val="a0"/>
    <w:link w:val="a4"/>
    <w:rsid w:val="005412D6"/>
    <w:rPr>
      <w:rFonts w:ascii="Times New Roman" w:eastAsia="Times New Roman" w:hAnsi="Times New Roman" w:cs="Times New Roman"/>
      <w:b/>
      <w:bCs/>
      <w:sz w:val="28"/>
      <w:szCs w:val="28"/>
    </w:rPr>
  </w:style>
  <w:style w:type="character" w:styleId="a6">
    <w:name w:val="Strong"/>
    <w:basedOn w:val="a0"/>
    <w:rsid w:val="005412D6"/>
    <w:rPr>
      <w:b/>
      <w:bCs/>
    </w:rPr>
  </w:style>
  <w:style w:type="numbering" w:customStyle="1" w:styleId="WWNum1">
    <w:name w:val="WWNum1"/>
    <w:basedOn w:val="a2"/>
    <w:rsid w:val="005412D6"/>
    <w:pPr>
      <w:numPr>
        <w:numId w:val="1"/>
      </w:numPr>
    </w:pPr>
  </w:style>
  <w:style w:type="numbering" w:customStyle="1" w:styleId="WWNum2">
    <w:name w:val="WWNum2"/>
    <w:basedOn w:val="a2"/>
    <w:rsid w:val="005412D6"/>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17343</Words>
  <Characters>9887</Characters>
  <Application>Microsoft Office Word</Application>
  <DocSecurity>0</DocSecurity>
  <Lines>82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27176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cp:revision>
  <dcterms:created xsi:type="dcterms:W3CDTF">2021-12-13T01:21:00Z</dcterms:created>
  <dcterms:modified xsi:type="dcterms:W3CDTF">2021-12-13T01:32:00Z</dcterms:modified>
</cp:coreProperties>
</file>