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78" w:rsidRPr="00507378" w:rsidRDefault="00507378" w:rsidP="00507378">
      <w:pPr>
        <w:autoSpaceDE w:val="0"/>
        <w:autoSpaceDN w:val="0"/>
        <w:adjustRightInd w:val="0"/>
        <w:spacing w:after="0" w:line="240" w:lineRule="auto"/>
        <w:jc w:val="both"/>
        <w:rPr>
          <w:rFonts w:ascii="Times New Roman" w:hAnsi="Times New Roman" w:cs="Times New Roman"/>
          <w:b/>
          <w:bCs/>
          <w:color w:val="000000"/>
          <w:sz w:val="24"/>
          <w:szCs w:val="24"/>
        </w:rPr>
      </w:pPr>
      <w:r w:rsidRPr="00507378">
        <w:rPr>
          <w:rFonts w:ascii="Times New Roman" w:hAnsi="Times New Roman" w:cs="Times New Roman"/>
          <w:b/>
          <w:bCs/>
          <w:color w:val="000000"/>
          <w:sz w:val="24"/>
          <w:szCs w:val="24"/>
        </w:rPr>
        <w:t xml:space="preserve">Семінарське заняття </w:t>
      </w:r>
      <w:r w:rsidRPr="00507378">
        <w:rPr>
          <w:rFonts w:ascii="Times New Roman" w:hAnsi="Times New Roman" w:cs="Times New Roman"/>
          <w:b/>
          <w:bCs/>
          <w:color w:val="000000"/>
          <w:sz w:val="24"/>
          <w:szCs w:val="24"/>
        </w:rPr>
        <w:t>11</w:t>
      </w:r>
      <w:r w:rsidRPr="00507378">
        <w:rPr>
          <w:rFonts w:ascii="Times New Roman" w:hAnsi="Times New Roman" w:cs="Times New Roman"/>
          <w:b/>
          <w:bCs/>
          <w:color w:val="000000"/>
          <w:sz w:val="24"/>
          <w:szCs w:val="24"/>
        </w:rPr>
        <w:t xml:space="preserve">. Правовий режим земель сільськогосподарського призначення </w:t>
      </w:r>
    </w:p>
    <w:p w:rsidR="00507378" w:rsidRPr="00507378" w:rsidRDefault="00507378" w:rsidP="00507378">
      <w:pPr>
        <w:autoSpaceDE w:val="0"/>
        <w:autoSpaceDN w:val="0"/>
        <w:adjustRightInd w:val="0"/>
        <w:spacing w:after="0" w:line="240" w:lineRule="auto"/>
        <w:jc w:val="both"/>
        <w:rPr>
          <w:rFonts w:ascii="Times New Roman" w:hAnsi="Times New Roman" w:cs="Times New Roman"/>
          <w:b/>
          <w:bCs/>
          <w:color w:val="000000"/>
          <w:sz w:val="24"/>
          <w:szCs w:val="24"/>
        </w:rPr>
      </w:pPr>
      <w:r w:rsidRPr="00507378">
        <w:rPr>
          <w:rFonts w:ascii="Times New Roman" w:hAnsi="Times New Roman" w:cs="Times New Roman"/>
          <w:b/>
          <w:bCs/>
          <w:color w:val="000000"/>
          <w:sz w:val="24"/>
          <w:szCs w:val="24"/>
        </w:rPr>
        <w:t xml:space="preserve">Теоретичні питання </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r w:rsidRPr="00507378">
        <w:rPr>
          <w:rFonts w:ascii="Times New Roman" w:hAnsi="Times New Roman" w:cs="Times New Roman"/>
          <w:color w:val="000000"/>
          <w:sz w:val="24"/>
          <w:szCs w:val="24"/>
        </w:rPr>
        <w:t xml:space="preserve">1. Поняття та склад земель сільськогосподарського призначення. </w:t>
      </w:r>
    </w:p>
    <w:bookmarkEnd w:id="0"/>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2. Особливості правового режиму земель сільськогосподарського призначення. 3. Суб’єкти права на землі сільськогосподарського призначення.</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4. Відшкодування втрат сільськогосподарського виробництва.</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p>
    <w:p w:rsidR="00507378" w:rsidRPr="00507378" w:rsidRDefault="00507378" w:rsidP="00507378">
      <w:pPr>
        <w:autoSpaceDE w:val="0"/>
        <w:autoSpaceDN w:val="0"/>
        <w:adjustRightInd w:val="0"/>
        <w:spacing w:after="0" w:line="240" w:lineRule="auto"/>
        <w:jc w:val="both"/>
        <w:rPr>
          <w:rFonts w:ascii="Times New Roman" w:hAnsi="Times New Roman" w:cs="Times New Roman"/>
          <w:b/>
          <w:bCs/>
          <w:i/>
          <w:iCs/>
          <w:color w:val="000000"/>
          <w:sz w:val="24"/>
          <w:szCs w:val="24"/>
        </w:rPr>
      </w:pPr>
      <w:r w:rsidRPr="00507378">
        <w:rPr>
          <w:rFonts w:ascii="Times New Roman" w:hAnsi="Times New Roman" w:cs="Times New Roman"/>
          <w:b/>
          <w:bCs/>
          <w:i/>
          <w:iCs/>
          <w:color w:val="000000"/>
          <w:sz w:val="24"/>
          <w:szCs w:val="24"/>
        </w:rPr>
        <w:t xml:space="preserve">Підготувати реферати з таких питань: </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 xml:space="preserve">1. Пріоритетність земель сільськогосподарського призначення як одна з особливостей їх правового режиму. </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 xml:space="preserve">2. Фізичні особи як суб’єкти права на землі сільськогосподарського призначення. </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 xml:space="preserve">3. Фермерські господарства як суб’єкти права на землі сільськогосподарського призначення. </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 xml:space="preserve">4. Сільськогосподарські кооперативи як суб’єкти права на землі сільськогосподарського призначення. </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5. Паювання земель сільськогосподарського призначення.</w:t>
      </w:r>
    </w:p>
    <w:p w:rsidR="00507378" w:rsidRPr="00507378" w:rsidRDefault="00507378" w:rsidP="00507378">
      <w:pPr>
        <w:autoSpaceDE w:val="0"/>
        <w:autoSpaceDN w:val="0"/>
        <w:adjustRightInd w:val="0"/>
        <w:spacing w:after="0" w:line="240" w:lineRule="auto"/>
        <w:jc w:val="both"/>
        <w:rPr>
          <w:rFonts w:ascii="Times New Roman" w:hAnsi="Times New Roman" w:cs="Times New Roman"/>
          <w:b/>
          <w:bCs/>
          <w:color w:val="000000"/>
          <w:sz w:val="24"/>
          <w:szCs w:val="24"/>
        </w:rPr>
      </w:pPr>
    </w:p>
    <w:p w:rsidR="00507378" w:rsidRPr="00507378" w:rsidRDefault="00507378" w:rsidP="00507378">
      <w:pPr>
        <w:autoSpaceDE w:val="0"/>
        <w:autoSpaceDN w:val="0"/>
        <w:adjustRightInd w:val="0"/>
        <w:spacing w:after="0" w:line="240" w:lineRule="auto"/>
        <w:jc w:val="both"/>
        <w:rPr>
          <w:rFonts w:ascii="Times New Roman" w:hAnsi="Times New Roman" w:cs="Times New Roman"/>
          <w:b/>
          <w:bCs/>
          <w:color w:val="000000"/>
          <w:sz w:val="24"/>
          <w:szCs w:val="24"/>
        </w:rPr>
      </w:pPr>
      <w:r w:rsidRPr="00507378">
        <w:rPr>
          <w:rFonts w:ascii="Times New Roman" w:hAnsi="Times New Roman" w:cs="Times New Roman"/>
          <w:b/>
          <w:bCs/>
          <w:color w:val="000000"/>
          <w:sz w:val="24"/>
          <w:szCs w:val="24"/>
        </w:rPr>
        <w:t>Практичні завдання</w:t>
      </w:r>
    </w:p>
    <w:p w:rsidR="00507378" w:rsidRPr="00507378" w:rsidRDefault="00507378" w:rsidP="00507378">
      <w:pPr>
        <w:autoSpaceDE w:val="0"/>
        <w:autoSpaceDN w:val="0"/>
        <w:adjustRightInd w:val="0"/>
        <w:spacing w:after="0" w:line="240" w:lineRule="auto"/>
        <w:jc w:val="both"/>
        <w:rPr>
          <w:rFonts w:ascii="Times New Roman" w:hAnsi="Times New Roman" w:cs="Times New Roman"/>
          <w:b/>
          <w:bCs/>
          <w:color w:val="000000"/>
          <w:sz w:val="24"/>
          <w:szCs w:val="24"/>
        </w:rPr>
      </w:pPr>
      <w:r w:rsidRPr="00507378">
        <w:rPr>
          <w:rFonts w:ascii="Times New Roman" w:hAnsi="Times New Roman" w:cs="Times New Roman"/>
          <w:b/>
          <w:bCs/>
          <w:color w:val="000000"/>
          <w:sz w:val="24"/>
          <w:szCs w:val="24"/>
        </w:rPr>
        <w:t>Завдання 1.</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 xml:space="preserve">До юридичної консультації звернувся громадянин </w:t>
      </w:r>
      <w:proofErr w:type="spellStart"/>
      <w:r w:rsidRPr="00507378">
        <w:rPr>
          <w:rFonts w:ascii="Times New Roman" w:hAnsi="Times New Roman" w:cs="Times New Roman"/>
          <w:color w:val="000000"/>
          <w:sz w:val="24"/>
          <w:szCs w:val="24"/>
        </w:rPr>
        <w:t>Стародуб</w:t>
      </w:r>
      <w:proofErr w:type="spellEnd"/>
      <w:r w:rsidRPr="00507378">
        <w:rPr>
          <w:rFonts w:ascii="Times New Roman" w:hAnsi="Times New Roman" w:cs="Times New Roman"/>
          <w:color w:val="000000"/>
          <w:sz w:val="24"/>
          <w:szCs w:val="24"/>
        </w:rPr>
        <w:t xml:space="preserve"> із запитанням про те, яке цільове призначення земельної ділянки (товарне виробництво чи ведення особистого селянського господарства) йому необхідно вказати у заяві про 62</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 xml:space="preserve">передачу земельної ділянки у власність? </w:t>
      </w:r>
      <w:proofErr w:type="spellStart"/>
      <w:r w:rsidRPr="00507378">
        <w:rPr>
          <w:rFonts w:ascii="Times New Roman" w:hAnsi="Times New Roman" w:cs="Times New Roman"/>
          <w:color w:val="000000"/>
          <w:sz w:val="24"/>
          <w:szCs w:val="24"/>
        </w:rPr>
        <w:t>Стародуб</w:t>
      </w:r>
      <w:proofErr w:type="spellEnd"/>
      <w:r w:rsidRPr="00507378">
        <w:rPr>
          <w:rFonts w:ascii="Times New Roman" w:hAnsi="Times New Roman" w:cs="Times New Roman"/>
          <w:color w:val="000000"/>
          <w:sz w:val="24"/>
          <w:szCs w:val="24"/>
        </w:rPr>
        <w:t xml:space="preserve"> пояснив, що він хоче отримати земельну ділянку у приватну власність, а потім передати цю ділянку в оренду фермерському господарству.</w:t>
      </w:r>
    </w:p>
    <w:p w:rsidR="00507378" w:rsidRPr="00507378" w:rsidRDefault="00507378" w:rsidP="00507378">
      <w:pPr>
        <w:autoSpaceDE w:val="0"/>
        <w:autoSpaceDN w:val="0"/>
        <w:adjustRightInd w:val="0"/>
        <w:spacing w:after="0" w:line="240" w:lineRule="auto"/>
        <w:jc w:val="both"/>
        <w:rPr>
          <w:rFonts w:ascii="Times New Roman" w:hAnsi="Times New Roman" w:cs="Times New Roman"/>
          <w:i/>
          <w:iCs/>
          <w:color w:val="000000"/>
          <w:sz w:val="24"/>
          <w:szCs w:val="24"/>
        </w:rPr>
      </w:pPr>
      <w:r w:rsidRPr="00507378">
        <w:rPr>
          <w:rFonts w:ascii="Times New Roman" w:hAnsi="Times New Roman" w:cs="Times New Roman"/>
          <w:i/>
          <w:iCs/>
          <w:color w:val="000000"/>
          <w:sz w:val="24"/>
          <w:szCs w:val="24"/>
        </w:rPr>
        <w:t xml:space="preserve">Чим відрізняється правовий режим земель товарного сільськогосподарського виробництва від правового режиму земель особистого селянського господарства? Яку відповідь необхідно надати </w:t>
      </w:r>
      <w:proofErr w:type="spellStart"/>
      <w:r w:rsidRPr="00507378">
        <w:rPr>
          <w:rFonts w:ascii="Times New Roman" w:hAnsi="Times New Roman" w:cs="Times New Roman"/>
          <w:i/>
          <w:iCs/>
          <w:color w:val="000000"/>
          <w:sz w:val="24"/>
          <w:szCs w:val="24"/>
        </w:rPr>
        <w:t>Стародубу</w:t>
      </w:r>
      <w:proofErr w:type="spellEnd"/>
      <w:r w:rsidRPr="00507378">
        <w:rPr>
          <w:rFonts w:ascii="Times New Roman" w:hAnsi="Times New Roman" w:cs="Times New Roman"/>
          <w:i/>
          <w:iCs/>
          <w:color w:val="000000"/>
          <w:sz w:val="24"/>
          <w:szCs w:val="24"/>
        </w:rPr>
        <w:t>? Обґрунтуйте відповідь посиланням на нормативний акт.</w:t>
      </w:r>
    </w:p>
    <w:p w:rsidR="00507378" w:rsidRPr="00507378" w:rsidRDefault="00507378" w:rsidP="00507378">
      <w:pPr>
        <w:autoSpaceDE w:val="0"/>
        <w:autoSpaceDN w:val="0"/>
        <w:adjustRightInd w:val="0"/>
        <w:spacing w:after="0" w:line="240" w:lineRule="auto"/>
        <w:jc w:val="both"/>
        <w:rPr>
          <w:rFonts w:ascii="Times New Roman" w:hAnsi="Times New Roman" w:cs="Times New Roman"/>
          <w:b/>
          <w:bCs/>
          <w:color w:val="000000"/>
          <w:sz w:val="24"/>
          <w:szCs w:val="24"/>
        </w:rPr>
      </w:pPr>
    </w:p>
    <w:p w:rsidR="00507378" w:rsidRPr="00507378" w:rsidRDefault="00507378" w:rsidP="00507378">
      <w:pPr>
        <w:autoSpaceDE w:val="0"/>
        <w:autoSpaceDN w:val="0"/>
        <w:adjustRightInd w:val="0"/>
        <w:spacing w:after="0" w:line="240" w:lineRule="auto"/>
        <w:jc w:val="both"/>
        <w:rPr>
          <w:rFonts w:ascii="Times New Roman" w:hAnsi="Times New Roman" w:cs="Times New Roman"/>
          <w:b/>
          <w:bCs/>
          <w:color w:val="000000"/>
          <w:sz w:val="24"/>
          <w:szCs w:val="24"/>
        </w:rPr>
      </w:pPr>
      <w:r w:rsidRPr="00507378">
        <w:rPr>
          <w:rFonts w:ascii="Times New Roman" w:hAnsi="Times New Roman" w:cs="Times New Roman"/>
          <w:b/>
          <w:bCs/>
          <w:color w:val="000000"/>
          <w:sz w:val="24"/>
          <w:szCs w:val="24"/>
        </w:rPr>
        <w:t>Завдання 2.</w:t>
      </w:r>
    </w:p>
    <w:p w:rsidR="00507378" w:rsidRPr="00507378" w:rsidRDefault="00507378" w:rsidP="00507378">
      <w:pPr>
        <w:autoSpaceDE w:val="0"/>
        <w:autoSpaceDN w:val="0"/>
        <w:adjustRightInd w:val="0"/>
        <w:spacing w:after="0" w:line="240" w:lineRule="auto"/>
        <w:jc w:val="both"/>
        <w:rPr>
          <w:rFonts w:ascii="Times New Roman" w:hAnsi="Times New Roman" w:cs="Times New Roman"/>
          <w:color w:val="000000"/>
          <w:sz w:val="24"/>
          <w:szCs w:val="24"/>
        </w:rPr>
      </w:pPr>
      <w:r w:rsidRPr="00507378">
        <w:rPr>
          <w:rFonts w:ascii="Times New Roman" w:hAnsi="Times New Roman" w:cs="Times New Roman"/>
          <w:color w:val="000000"/>
          <w:sz w:val="24"/>
          <w:szCs w:val="24"/>
        </w:rPr>
        <w:t xml:space="preserve">Громадянка Чемерис має у власності земельну ділянку для ведення особистого селянського господарства, розташовану поряд із присадибною земельною ділянкою. </w:t>
      </w:r>
    </w:p>
    <w:p w:rsidR="00E86E5B" w:rsidRPr="00507378" w:rsidRDefault="00507378" w:rsidP="00507378">
      <w:pPr>
        <w:jc w:val="both"/>
        <w:rPr>
          <w:rFonts w:ascii="Times New Roman" w:hAnsi="Times New Roman" w:cs="Times New Roman"/>
          <w:sz w:val="24"/>
          <w:szCs w:val="24"/>
        </w:rPr>
      </w:pPr>
      <w:r w:rsidRPr="00507378">
        <w:rPr>
          <w:rFonts w:ascii="Times New Roman" w:hAnsi="Times New Roman" w:cs="Times New Roman"/>
          <w:i/>
          <w:iCs/>
          <w:color w:val="000000"/>
          <w:sz w:val="24"/>
          <w:szCs w:val="24"/>
        </w:rPr>
        <w:t>Чи має право Чемерис приватизувати у безоплатному порядку земельну ділянку, надану для ведення особистого селянського господарства, якщо правом на безоплатну приватизацію присадибної земельної ділянки вона вже скористалася? Чи повинна сплачувати податок за землю Чемерис, якщо вона досягла пенсійного віку, але продовжує працювати в школі? Обґрунтуйте відповідь посиланням на нормативний акт.</w:t>
      </w:r>
    </w:p>
    <w:sectPr w:rsidR="00E86E5B" w:rsidRPr="005073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78"/>
    <w:rsid w:val="00507378"/>
    <w:rsid w:val="00E86E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1325</Words>
  <Characters>756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2021-12-08T20:51:00Z</dcterms:created>
  <dcterms:modified xsi:type="dcterms:W3CDTF">2021-12-08T21:01:00Z</dcterms:modified>
</cp:coreProperties>
</file>