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D15" w:rsidRPr="00A00C5E" w:rsidRDefault="00164D15" w:rsidP="00164D15">
      <w:pPr>
        <w:rPr>
          <w:rFonts w:ascii="Times New Roman" w:hAnsi="Times New Roman"/>
          <w:sz w:val="24"/>
          <w:szCs w:val="24"/>
          <w:u w:val="single"/>
        </w:rPr>
      </w:pPr>
      <w:r>
        <w:rPr>
          <w:rFonts w:ascii="Times New Roman" w:hAnsi="Times New Roman"/>
          <w:b/>
          <w:sz w:val="24"/>
          <w:szCs w:val="24"/>
        </w:rPr>
        <w:t xml:space="preserve">           </w:t>
      </w:r>
      <w:r w:rsidR="00F01EE8" w:rsidRPr="00A00C5E">
        <w:rPr>
          <w:rFonts w:ascii="Times New Roman" w:hAnsi="Times New Roman"/>
          <w:b/>
          <w:sz w:val="24"/>
          <w:szCs w:val="24"/>
          <w:u w:val="single"/>
        </w:rPr>
        <w:t xml:space="preserve">Тема </w:t>
      </w:r>
      <w:r w:rsidR="00A00C5E">
        <w:rPr>
          <w:rFonts w:ascii="Times New Roman" w:hAnsi="Times New Roman"/>
          <w:b/>
          <w:sz w:val="24"/>
          <w:szCs w:val="24"/>
          <w:u w:val="single"/>
        </w:rPr>
        <w:t>10</w:t>
      </w:r>
      <w:r w:rsidRPr="00A00C5E">
        <w:rPr>
          <w:rFonts w:ascii="Times New Roman" w:hAnsi="Times New Roman"/>
          <w:b/>
          <w:sz w:val="24"/>
          <w:szCs w:val="24"/>
          <w:u w:val="single"/>
        </w:rPr>
        <w:t>.</w:t>
      </w:r>
      <w:r w:rsidRPr="00A00C5E">
        <w:rPr>
          <w:rFonts w:ascii="Times New Roman" w:hAnsi="Times New Roman"/>
          <w:sz w:val="24"/>
          <w:szCs w:val="24"/>
          <w:u w:val="single"/>
        </w:rPr>
        <w:t xml:space="preserve"> </w:t>
      </w:r>
      <w:r w:rsidR="00602B83" w:rsidRPr="00602B83">
        <w:rPr>
          <w:rFonts w:ascii="Times New Roman" w:hAnsi="Times New Roman"/>
          <w:b/>
          <w:sz w:val="24"/>
          <w:szCs w:val="24"/>
          <w:u w:val="single"/>
        </w:rPr>
        <w:t>Юридична відповідальність за земельні правопорушення</w:t>
      </w:r>
    </w:p>
    <w:p w:rsidR="00164D15" w:rsidRDefault="00164D15" w:rsidP="00164D15">
      <w:pPr>
        <w:jc w:val="center"/>
        <w:rPr>
          <w:rFonts w:ascii="Times New Roman" w:hAnsi="Times New Roman"/>
          <w:sz w:val="24"/>
          <w:szCs w:val="24"/>
        </w:rPr>
      </w:pPr>
      <w:bookmarkStart w:id="0" w:name="_GoBack"/>
      <w:bookmarkEnd w:id="0"/>
      <w:r>
        <w:rPr>
          <w:rFonts w:ascii="Times New Roman" w:hAnsi="Times New Roman"/>
          <w:sz w:val="24"/>
          <w:szCs w:val="24"/>
        </w:rPr>
        <w:t>План лекції</w:t>
      </w:r>
      <w:r w:rsidRPr="00F01EE8">
        <w:rPr>
          <w:rFonts w:ascii="Times New Roman" w:hAnsi="Times New Roman"/>
          <w:sz w:val="24"/>
          <w:szCs w:val="24"/>
          <w:lang w:val="ru-RU"/>
        </w:rPr>
        <w:t>:</w:t>
      </w:r>
    </w:p>
    <w:p w:rsidR="00F01EE8" w:rsidRPr="00F01EE8" w:rsidRDefault="00F01EE8" w:rsidP="00F01EE8">
      <w:pPr>
        <w:pStyle w:val="a3"/>
        <w:tabs>
          <w:tab w:val="left" w:pos="1845"/>
        </w:tabs>
        <w:spacing w:after="0" w:line="240" w:lineRule="auto"/>
        <w:ind w:hanging="11"/>
        <w:jc w:val="both"/>
        <w:rPr>
          <w:rFonts w:ascii="Times New Roman" w:hAnsi="Times New Roman"/>
          <w:sz w:val="24"/>
          <w:szCs w:val="24"/>
        </w:rPr>
      </w:pPr>
      <w:r w:rsidRPr="00F01EE8">
        <w:rPr>
          <w:rFonts w:ascii="Times New Roman" w:hAnsi="Times New Roman"/>
          <w:sz w:val="24"/>
          <w:szCs w:val="24"/>
        </w:rPr>
        <w:t>1.</w:t>
      </w:r>
      <w:r w:rsidRPr="00F01EE8">
        <w:rPr>
          <w:rFonts w:ascii="Times New Roman" w:hAnsi="Times New Roman"/>
          <w:sz w:val="24"/>
          <w:szCs w:val="24"/>
        </w:rPr>
        <w:t xml:space="preserve">Загальна характеристика відповідальності за порушення земельного законодавства. </w:t>
      </w:r>
    </w:p>
    <w:p w:rsidR="00F01EE8" w:rsidRPr="00F01EE8" w:rsidRDefault="00F01EE8" w:rsidP="00F01EE8">
      <w:pPr>
        <w:pStyle w:val="a3"/>
        <w:tabs>
          <w:tab w:val="left" w:pos="1845"/>
        </w:tabs>
        <w:spacing w:after="0" w:line="240" w:lineRule="auto"/>
        <w:ind w:hanging="11"/>
        <w:jc w:val="both"/>
        <w:rPr>
          <w:rFonts w:ascii="Times New Roman" w:hAnsi="Times New Roman"/>
          <w:sz w:val="24"/>
          <w:szCs w:val="24"/>
        </w:rPr>
      </w:pPr>
      <w:r w:rsidRPr="00F01EE8">
        <w:rPr>
          <w:rFonts w:ascii="Times New Roman" w:hAnsi="Times New Roman"/>
          <w:sz w:val="24"/>
          <w:szCs w:val="24"/>
        </w:rPr>
        <w:t>2. Земельне правопорушення як підстава юридичної відповідальності.</w:t>
      </w:r>
    </w:p>
    <w:p w:rsidR="00F01EE8" w:rsidRPr="00F01EE8" w:rsidRDefault="00F01EE8" w:rsidP="00F01EE8">
      <w:pPr>
        <w:pStyle w:val="a3"/>
        <w:tabs>
          <w:tab w:val="left" w:pos="1845"/>
        </w:tabs>
        <w:spacing w:after="0" w:line="240" w:lineRule="auto"/>
        <w:ind w:hanging="11"/>
        <w:jc w:val="both"/>
        <w:rPr>
          <w:rFonts w:ascii="Times New Roman" w:hAnsi="Times New Roman"/>
          <w:sz w:val="24"/>
          <w:szCs w:val="24"/>
        </w:rPr>
      </w:pPr>
      <w:r w:rsidRPr="00F01EE8">
        <w:rPr>
          <w:rFonts w:ascii="Times New Roman" w:hAnsi="Times New Roman"/>
          <w:sz w:val="24"/>
          <w:szCs w:val="24"/>
        </w:rPr>
        <w:t>3.</w:t>
      </w:r>
      <w:r w:rsidRPr="00F01EE8">
        <w:rPr>
          <w:rFonts w:ascii="Times New Roman" w:hAnsi="Times New Roman"/>
          <w:sz w:val="24"/>
          <w:szCs w:val="24"/>
        </w:rPr>
        <w:t xml:space="preserve">Кримінальна та адміністративна відповідальність за земельні правопорушення. </w:t>
      </w:r>
    </w:p>
    <w:p w:rsidR="00164D15" w:rsidRDefault="00F01EE8" w:rsidP="00F01EE8">
      <w:pPr>
        <w:pStyle w:val="a3"/>
        <w:tabs>
          <w:tab w:val="left" w:pos="1845"/>
        </w:tabs>
        <w:spacing w:after="0" w:line="240" w:lineRule="auto"/>
        <w:ind w:hanging="11"/>
        <w:jc w:val="both"/>
        <w:rPr>
          <w:rFonts w:ascii="Times New Roman" w:hAnsi="Times New Roman"/>
          <w:sz w:val="24"/>
          <w:szCs w:val="24"/>
        </w:rPr>
      </w:pPr>
      <w:r w:rsidRPr="00F01EE8">
        <w:rPr>
          <w:rFonts w:ascii="Times New Roman" w:hAnsi="Times New Roman"/>
          <w:sz w:val="24"/>
          <w:szCs w:val="24"/>
        </w:rPr>
        <w:t>4.</w:t>
      </w:r>
      <w:r w:rsidRPr="00F01EE8">
        <w:rPr>
          <w:rFonts w:ascii="Times New Roman" w:hAnsi="Times New Roman"/>
          <w:sz w:val="24"/>
          <w:szCs w:val="24"/>
        </w:rPr>
        <w:t>Цивільно-правова та дисциплінарна (матеріальна) відповідальність за порушення земельного законодавства.</w:t>
      </w:r>
      <w:r w:rsidR="00164D15">
        <w:rPr>
          <w:rFonts w:ascii="Times New Roman" w:hAnsi="Times New Roman"/>
          <w:sz w:val="24"/>
          <w:szCs w:val="24"/>
        </w:rPr>
        <w:tab/>
      </w:r>
    </w:p>
    <w:p w:rsidR="00F01EE8" w:rsidRDefault="00F01EE8" w:rsidP="00164D15">
      <w:pPr>
        <w:pStyle w:val="a3"/>
        <w:tabs>
          <w:tab w:val="left" w:pos="1845"/>
        </w:tabs>
        <w:spacing w:after="0" w:line="240" w:lineRule="auto"/>
        <w:ind w:hanging="11"/>
        <w:rPr>
          <w:rFonts w:ascii="Times New Roman" w:hAnsi="Times New Roman"/>
          <w:sz w:val="24"/>
          <w:szCs w:val="24"/>
        </w:rPr>
      </w:pPr>
    </w:p>
    <w:p w:rsidR="00164D15" w:rsidRPr="002471C7" w:rsidRDefault="00164D15" w:rsidP="00164D15">
      <w:pPr>
        <w:spacing w:after="0" w:line="240" w:lineRule="auto"/>
        <w:ind w:firstLine="709"/>
        <w:rPr>
          <w:rFonts w:ascii="Times New Roman" w:hAnsi="Times New Roman"/>
          <w:b/>
          <w:sz w:val="24"/>
          <w:szCs w:val="24"/>
          <w:lang w:val="ru-RU"/>
        </w:rPr>
      </w:pPr>
      <w:proofErr w:type="spellStart"/>
      <w:r>
        <w:rPr>
          <w:rFonts w:ascii="Times New Roman" w:hAnsi="Times New Roman"/>
          <w:b/>
          <w:sz w:val="24"/>
          <w:szCs w:val="24"/>
          <w:lang w:val="ru-RU"/>
        </w:rPr>
        <w:t>Питання</w:t>
      </w:r>
      <w:proofErr w:type="spellEnd"/>
      <w:r>
        <w:rPr>
          <w:rFonts w:ascii="Times New Roman" w:hAnsi="Times New Roman"/>
          <w:b/>
          <w:sz w:val="24"/>
          <w:szCs w:val="24"/>
          <w:lang w:val="ru-RU"/>
        </w:rPr>
        <w:t xml:space="preserve"> на </w:t>
      </w:r>
      <w:proofErr w:type="spellStart"/>
      <w:r>
        <w:rPr>
          <w:rFonts w:ascii="Times New Roman" w:hAnsi="Times New Roman"/>
          <w:b/>
          <w:sz w:val="24"/>
          <w:szCs w:val="24"/>
          <w:lang w:val="ru-RU"/>
        </w:rPr>
        <w:t>с</w:t>
      </w:r>
      <w:r w:rsidRPr="002471C7">
        <w:rPr>
          <w:rFonts w:ascii="Times New Roman" w:hAnsi="Times New Roman"/>
          <w:b/>
          <w:sz w:val="24"/>
          <w:szCs w:val="24"/>
          <w:lang w:val="ru-RU"/>
        </w:rPr>
        <w:t>амостійне</w:t>
      </w:r>
      <w:proofErr w:type="spellEnd"/>
      <w:r w:rsidRPr="002471C7">
        <w:rPr>
          <w:rFonts w:ascii="Times New Roman" w:hAnsi="Times New Roman"/>
          <w:b/>
          <w:sz w:val="24"/>
          <w:szCs w:val="24"/>
          <w:lang w:val="ru-RU"/>
        </w:rPr>
        <w:t xml:space="preserve"> </w:t>
      </w:r>
      <w:proofErr w:type="spellStart"/>
      <w:r w:rsidRPr="002471C7">
        <w:rPr>
          <w:rFonts w:ascii="Times New Roman" w:hAnsi="Times New Roman"/>
          <w:b/>
          <w:sz w:val="24"/>
          <w:szCs w:val="24"/>
          <w:lang w:val="ru-RU"/>
        </w:rPr>
        <w:t>опрацювання</w:t>
      </w:r>
      <w:proofErr w:type="spellEnd"/>
    </w:p>
    <w:p w:rsidR="00164D15" w:rsidRPr="002471C7" w:rsidRDefault="00F01EE8" w:rsidP="00164D15">
      <w:pPr>
        <w:pStyle w:val="a3"/>
        <w:numPr>
          <w:ilvl w:val="0"/>
          <w:numId w:val="2"/>
        </w:numPr>
        <w:spacing w:after="0" w:line="240" w:lineRule="auto"/>
        <w:ind w:hanging="11"/>
        <w:rPr>
          <w:rFonts w:ascii="Times New Roman" w:hAnsi="Times New Roman"/>
          <w:b/>
          <w:sz w:val="24"/>
          <w:szCs w:val="24"/>
          <w:lang w:val="ru-RU"/>
        </w:rPr>
      </w:pPr>
      <w:proofErr w:type="spellStart"/>
      <w:r>
        <w:rPr>
          <w:rFonts w:ascii="Times New Roman" w:hAnsi="Times New Roman"/>
          <w:sz w:val="24"/>
          <w:szCs w:val="24"/>
          <w:lang w:val="ru-RU"/>
        </w:rPr>
        <w:t>Аналіз</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судової</w:t>
      </w:r>
      <w:proofErr w:type="spellEnd"/>
      <w:r>
        <w:rPr>
          <w:rFonts w:ascii="Times New Roman" w:hAnsi="Times New Roman"/>
          <w:sz w:val="24"/>
          <w:szCs w:val="24"/>
          <w:lang w:val="ru-RU"/>
        </w:rPr>
        <w:t xml:space="preserve"> практики у </w:t>
      </w:r>
      <w:proofErr w:type="spellStart"/>
      <w:r>
        <w:rPr>
          <w:rFonts w:ascii="Times New Roman" w:hAnsi="Times New Roman"/>
          <w:sz w:val="24"/>
          <w:szCs w:val="24"/>
          <w:lang w:val="ru-RU"/>
        </w:rPr>
        <w:t>сфері</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притягнення</w:t>
      </w:r>
      <w:proofErr w:type="spellEnd"/>
      <w:r>
        <w:rPr>
          <w:rFonts w:ascii="Times New Roman" w:hAnsi="Times New Roman"/>
          <w:sz w:val="24"/>
          <w:szCs w:val="24"/>
          <w:lang w:val="ru-RU"/>
        </w:rPr>
        <w:t xml:space="preserve"> до </w:t>
      </w:r>
      <w:proofErr w:type="spellStart"/>
      <w:r>
        <w:rPr>
          <w:rFonts w:ascii="Times New Roman" w:hAnsi="Times New Roman"/>
          <w:sz w:val="24"/>
          <w:szCs w:val="24"/>
          <w:lang w:val="ru-RU"/>
        </w:rPr>
        <w:t>відповідальності</w:t>
      </w:r>
      <w:proofErr w:type="spellEnd"/>
      <w:r>
        <w:rPr>
          <w:rFonts w:ascii="Times New Roman" w:hAnsi="Times New Roman"/>
          <w:sz w:val="24"/>
          <w:szCs w:val="24"/>
          <w:lang w:val="ru-RU"/>
        </w:rPr>
        <w:t xml:space="preserve"> за </w:t>
      </w:r>
      <w:proofErr w:type="spellStart"/>
      <w:r>
        <w:rPr>
          <w:rFonts w:ascii="Times New Roman" w:hAnsi="Times New Roman"/>
          <w:sz w:val="24"/>
          <w:szCs w:val="24"/>
          <w:lang w:val="ru-RU"/>
        </w:rPr>
        <w:t>порушення</w:t>
      </w:r>
      <w:proofErr w:type="spellEnd"/>
      <w:r>
        <w:rPr>
          <w:rFonts w:ascii="Times New Roman" w:hAnsi="Times New Roman"/>
          <w:sz w:val="24"/>
          <w:szCs w:val="24"/>
          <w:lang w:val="ru-RU"/>
        </w:rPr>
        <w:t xml:space="preserve"> земельного </w:t>
      </w:r>
      <w:proofErr w:type="spellStart"/>
      <w:r>
        <w:rPr>
          <w:rFonts w:ascii="Times New Roman" w:hAnsi="Times New Roman"/>
          <w:sz w:val="24"/>
          <w:szCs w:val="24"/>
          <w:lang w:val="ru-RU"/>
        </w:rPr>
        <w:t>законодавства</w:t>
      </w:r>
      <w:proofErr w:type="spellEnd"/>
    </w:p>
    <w:p w:rsidR="00F01EE8" w:rsidRDefault="00F01EE8" w:rsidP="00164D15">
      <w:pPr>
        <w:pStyle w:val="a3"/>
        <w:spacing w:line="240" w:lineRule="auto"/>
        <w:ind w:left="765"/>
        <w:rPr>
          <w:rFonts w:ascii="Times New Roman" w:hAnsi="Times New Roman"/>
          <w:sz w:val="24"/>
          <w:szCs w:val="24"/>
          <w:lang w:val="ru-RU"/>
        </w:rPr>
      </w:pPr>
    </w:p>
    <w:p w:rsidR="00164D15" w:rsidRPr="00FF1C80" w:rsidRDefault="00164D15" w:rsidP="00164D15">
      <w:pPr>
        <w:pStyle w:val="a3"/>
        <w:spacing w:line="240" w:lineRule="auto"/>
        <w:ind w:left="765"/>
        <w:rPr>
          <w:rFonts w:ascii="Times New Roman" w:hAnsi="Times New Roman"/>
          <w:b/>
          <w:sz w:val="24"/>
          <w:szCs w:val="24"/>
          <w:lang w:val="ru-RU"/>
        </w:rPr>
      </w:pPr>
      <w:r w:rsidRPr="00FF1C80">
        <w:rPr>
          <w:rFonts w:ascii="Times New Roman" w:hAnsi="Times New Roman"/>
          <w:b/>
          <w:sz w:val="24"/>
          <w:szCs w:val="24"/>
          <w:lang w:val="ru-RU"/>
        </w:rPr>
        <w:t xml:space="preserve">Рекомендована </w:t>
      </w:r>
      <w:proofErr w:type="spellStart"/>
      <w:r w:rsidRPr="00FF1C80">
        <w:rPr>
          <w:rFonts w:ascii="Times New Roman" w:hAnsi="Times New Roman"/>
          <w:b/>
          <w:sz w:val="24"/>
          <w:szCs w:val="24"/>
          <w:lang w:val="ru-RU"/>
        </w:rPr>
        <w:t>література</w:t>
      </w:r>
      <w:proofErr w:type="spellEnd"/>
      <w:r w:rsidRPr="00F01EE8">
        <w:rPr>
          <w:rFonts w:ascii="Times New Roman" w:hAnsi="Times New Roman"/>
          <w:b/>
          <w:sz w:val="24"/>
          <w:szCs w:val="24"/>
          <w:lang w:val="ru-RU"/>
        </w:rPr>
        <w:t>:</w:t>
      </w:r>
    </w:p>
    <w:p w:rsidR="00F01EE8" w:rsidRPr="00F01EE8" w:rsidRDefault="00F01EE8" w:rsidP="00F01EE8">
      <w:pPr>
        <w:pStyle w:val="a4"/>
        <w:jc w:val="both"/>
        <w:rPr>
          <w:b w:val="0"/>
          <w:sz w:val="24"/>
          <w:szCs w:val="24"/>
        </w:rPr>
      </w:pPr>
      <w:r>
        <w:rPr>
          <w:b w:val="0"/>
          <w:sz w:val="24"/>
          <w:szCs w:val="24"/>
        </w:rPr>
        <w:t>1.</w:t>
      </w:r>
      <w:r w:rsidRPr="00F01EE8">
        <w:rPr>
          <w:b w:val="0"/>
          <w:sz w:val="24"/>
          <w:szCs w:val="24"/>
        </w:rPr>
        <w:t>Конституція України // ВВР України. – 1996. - № 30. – Ст. 141.</w:t>
      </w:r>
    </w:p>
    <w:p w:rsidR="00F01EE8" w:rsidRPr="00F01EE8" w:rsidRDefault="00F01EE8" w:rsidP="00F01EE8">
      <w:pPr>
        <w:pStyle w:val="a4"/>
        <w:ind w:left="709" w:firstLine="0"/>
        <w:jc w:val="both"/>
        <w:rPr>
          <w:b w:val="0"/>
          <w:sz w:val="24"/>
          <w:szCs w:val="24"/>
        </w:rPr>
      </w:pPr>
      <w:r>
        <w:rPr>
          <w:b w:val="0"/>
          <w:sz w:val="24"/>
          <w:szCs w:val="24"/>
        </w:rPr>
        <w:t>2.</w:t>
      </w:r>
      <w:r w:rsidRPr="00F01EE8">
        <w:rPr>
          <w:b w:val="0"/>
          <w:sz w:val="24"/>
          <w:szCs w:val="24"/>
        </w:rPr>
        <w:t>Кодекс України про адміністративні правопорушення // ВВР УРСР. – 1984. – додаток до</w:t>
      </w:r>
      <w:r>
        <w:rPr>
          <w:b w:val="0"/>
          <w:sz w:val="24"/>
          <w:szCs w:val="24"/>
        </w:rPr>
        <w:t xml:space="preserve"> </w:t>
      </w:r>
      <w:r w:rsidRPr="00F01EE8">
        <w:rPr>
          <w:b w:val="0"/>
          <w:sz w:val="24"/>
          <w:szCs w:val="24"/>
        </w:rPr>
        <w:t>№ 51. – Ст. 1122.</w:t>
      </w:r>
    </w:p>
    <w:p w:rsidR="00F01EE8" w:rsidRPr="00F01EE8" w:rsidRDefault="00F01EE8" w:rsidP="00F01EE8">
      <w:pPr>
        <w:pStyle w:val="a4"/>
        <w:jc w:val="both"/>
        <w:rPr>
          <w:b w:val="0"/>
          <w:sz w:val="24"/>
          <w:szCs w:val="24"/>
        </w:rPr>
      </w:pPr>
      <w:r w:rsidRPr="00F01EE8">
        <w:rPr>
          <w:b w:val="0"/>
          <w:sz w:val="24"/>
          <w:szCs w:val="24"/>
        </w:rPr>
        <w:t>3. Кримінальний кодекс України // ВВР України. – 2001. - № 25-26. – Ст. 131.</w:t>
      </w:r>
    </w:p>
    <w:p w:rsidR="00F01EE8" w:rsidRPr="00F01EE8" w:rsidRDefault="00F01EE8" w:rsidP="00F01EE8">
      <w:pPr>
        <w:pStyle w:val="a4"/>
        <w:jc w:val="both"/>
        <w:rPr>
          <w:b w:val="0"/>
          <w:sz w:val="24"/>
          <w:szCs w:val="24"/>
        </w:rPr>
      </w:pPr>
      <w:r w:rsidRPr="00F01EE8">
        <w:rPr>
          <w:b w:val="0"/>
          <w:sz w:val="24"/>
          <w:szCs w:val="24"/>
        </w:rPr>
        <w:t>4. Земельний кодекс України // ВВР України. – 2002. - № 3-4. – Ст. 27.</w:t>
      </w:r>
    </w:p>
    <w:p w:rsidR="00F01EE8" w:rsidRPr="00F01EE8" w:rsidRDefault="00F01EE8" w:rsidP="00F01EE8">
      <w:pPr>
        <w:pStyle w:val="a4"/>
        <w:jc w:val="both"/>
        <w:rPr>
          <w:b w:val="0"/>
          <w:sz w:val="24"/>
          <w:szCs w:val="24"/>
        </w:rPr>
      </w:pPr>
      <w:r w:rsidRPr="00F01EE8">
        <w:rPr>
          <w:b w:val="0"/>
          <w:sz w:val="24"/>
          <w:szCs w:val="24"/>
        </w:rPr>
        <w:t>5. Цивільний кодекс України // ВВР України. – 2003. - № 40-44. – Ст. 356.</w:t>
      </w:r>
    </w:p>
    <w:p w:rsidR="00F01EE8" w:rsidRDefault="00F01EE8" w:rsidP="00F01EE8">
      <w:pPr>
        <w:pStyle w:val="a4"/>
        <w:ind w:left="709" w:firstLine="0"/>
        <w:jc w:val="both"/>
        <w:rPr>
          <w:b w:val="0"/>
          <w:sz w:val="24"/>
          <w:szCs w:val="24"/>
        </w:rPr>
      </w:pPr>
      <w:r w:rsidRPr="00F01EE8">
        <w:rPr>
          <w:b w:val="0"/>
          <w:sz w:val="24"/>
          <w:szCs w:val="24"/>
        </w:rPr>
        <w:t>6. Про охорону навколишнього природного середовища: Закон України від 25 червня 1991</w:t>
      </w:r>
      <w:r>
        <w:rPr>
          <w:b w:val="0"/>
          <w:sz w:val="24"/>
          <w:szCs w:val="24"/>
        </w:rPr>
        <w:t xml:space="preserve"> </w:t>
      </w:r>
      <w:r w:rsidRPr="00F01EE8">
        <w:rPr>
          <w:b w:val="0"/>
          <w:sz w:val="24"/>
          <w:szCs w:val="24"/>
        </w:rPr>
        <w:t>року // ВВР України. — 1991. — № 41. — Ст. 546.</w:t>
      </w:r>
    </w:p>
    <w:p w:rsidR="00164D15" w:rsidRPr="00F01EE8" w:rsidRDefault="00F01EE8" w:rsidP="00F01EE8">
      <w:pPr>
        <w:pStyle w:val="a4"/>
        <w:ind w:left="709" w:firstLine="0"/>
        <w:jc w:val="both"/>
        <w:rPr>
          <w:b w:val="0"/>
          <w:sz w:val="24"/>
          <w:szCs w:val="24"/>
        </w:rPr>
      </w:pPr>
      <w:r>
        <w:rPr>
          <w:b w:val="0"/>
          <w:sz w:val="24"/>
          <w:szCs w:val="24"/>
        </w:rPr>
        <w:t>7.</w:t>
      </w:r>
      <w:r w:rsidRPr="00F01EE8">
        <w:rPr>
          <w:b w:val="0"/>
          <w:sz w:val="24"/>
          <w:szCs w:val="24"/>
        </w:rPr>
        <w:t>Про затвердження Методики визначення розміру шкоди, заподіяної внаслідок</w:t>
      </w:r>
      <w:r>
        <w:rPr>
          <w:b w:val="0"/>
          <w:sz w:val="24"/>
          <w:szCs w:val="24"/>
        </w:rPr>
        <w:t xml:space="preserve"> </w:t>
      </w:r>
      <w:r w:rsidRPr="00F01EE8">
        <w:rPr>
          <w:b w:val="0"/>
          <w:sz w:val="24"/>
          <w:szCs w:val="24"/>
        </w:rPr>
        <w:t>самовільного зайняття земельних ділянок, використання земельних ділянок не за цільовим</w:t>
      </w:r>
      <w:r>
        <w:rPr>
          <w:b w:val="0"/>
          <w:sz w:val="24"/>
          <w:szCs w:val="24"/>
        </w:rPr>
        <w:t xml:space="preserve"> </w:t>
      </w:r>
      <w:r w:rsidRPr="00F01EE8">
        <w:rPr>
          <w:b w:val="0"/>
          <w:sz w:val="24"/>
          <w:szCs w:val="24"/>
        </w:rPr>
        <w:t>призначенням, зняття ґрунтового покриву (родючого шару ґрунту) без спеціального дозволу:</w:t>
      </w:r>
      <w:r>
        <w:rPr>
          <w:b w:val="0"/>
          <w:sz w:val="24"/>
          <w:szCs w:val="24"/>
        </w:rPr>
        <w:t xml:space="preserve"> </w:t>
      </w:r>
      <w:r w:rsidRPr="00F01EE8">
        <w:rPr>
          <w:b w:val="0"/>
          <w:sz w:val="24"/>
          <w:szCs w:val="24"/>
        </w:rPr>
        <w:t>Постанова Кабінету Міністрів України від 25 липня 2007 року № 963 // Офіційний вісник України.</w:t>
      </w:r>
      <w:r>
        <w:rPr>
          <w:b w:val="0"/>
          <w:sz w:val="24"/>
          <w:szCs w:val="24"/>
        </w:rPr>
        <w:t xml:space="preserve"> </w:t>
      </w:r>
      <w:r w:rsidRPr="00F01EE8">
        <w:rPr>
          <w:b w:val="0"/>
          <w:sz w:val="24"/>
          <w:szCs w:val="24"/>
        </w:rPr>
        <w:t>– 2007. - № 55. – Ст. 2221.</w:t>
      </w:r>
      <w:r w:rsidRPr="00F01EE8">
        <w:rPr>
          <w:b w:val="0"/>
          <w:sz w:val="24"/>
          <w:szCs w:val="24"/>
        </w:rPr>
        <w:t xml:space="preserve"> </w:t>
      </w:r>
    </w:p>
    <w:p w:rsidR="00164D15" w:rsidRPr="007F5CF8" w:rsidRDefault="00164D15" w:rsidP="00164D15">
      <w:pPr>
        <w:pStyle w:val="a3"/>
        <w:spacing w:after="0" w:line="240" w:lineRule="auto"/>
        <w:ind w:left="0"/>
        <w:contextualSpacing w:val="0"/>
        <w:jc w:val="both"/>
        <w:rPr>
          <w:rFonts w:ascii="Times New Roman" w:hAnsi="Times New Roman"/>
          <w:sz w:val="28"/>
          <w:szCs w:val="28"/>
        </w:rPr>
      </w:pPr>
    </w:p>
    <w:p w:rsidR="00F01EE8" w:rsidRDefault="00F01EE8" w:rsidP="00F01EE8">
      <w:pPr>
        <w:suppressAutoHyphens/>
        <w:spacing w:after="0" w:line="240" w:lineRule="auto"/>
        <w:ind w:firstLine="709"/>
        <w:jc w:val="both"/>
        <w:rPr>
          <w:rFonts w:ascii="Times New Roman" w:hAnsi="Times New Roman"/>
          <w:b/>
          <w:sz w:val="24"/>
          <w:szCs w:val="24"/>
        </w:rPr>
      </w:pPr>
      <w:r w:rsidRPr="00F01EE8">
        <w:rPr>
          <w:rFonts w:ascii="Times New Roman" w:hAnsi="Times New Roman"/>
          <w:b/>
          <w:sz w:val="24"/>
          <w:szCs w:val="24"/>
        </w:rPr>
        <w:t xml:space="preserve">1.Загальна характеристика відповідальності за порушення земельного законодавства.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Відповідальність за порушення земельного законодавства - важлива складова правового забезпечення раціонального використання та охорони земель. Вона здійснюється у межах правовідносин між суб’єктом, який порушив приписи земельно-правової норми, з одного боку, і державою в особі її органів - з другого.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Юридична відповідальність спрямована на стимулювання додержання земельно-правових норм, відновлення порушених земельних прав, а також запобігання вчиненню земельних правопорушень.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Юридичний зміст відповідальності полягає в безумовному обов’язку правопорушника зазнавати несприятливих наслідків особистого, майнового чи організаційного характеру. Вид і міра цих наслідків передбачені відповідними санкціями правових норм.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Відповідальність за порушення земельного законодавства завжди пов’язана з негативними правовими наслідками як результатом неправомірних дій винної особи. У тих випадках, коли, наприклад, при вилученні (викупі) земельних ділянок для державних або суспільних потреб власникам земельних ділянок або землекористувачам завдаються збитки, питання про відповідальність не виникає.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Тут мають місце гарантії захисту порушених прав суб’єктів правомірними діями уповноважених державних органів. Неправомірна поведінка можлива як з боку самих носіїв земельних прав, так і з боку сторонніх осіб. У зв’язку з цим серед негативних правових  наслідків самостійне місце посідає примусове припинення земельних прав суб’єктів (право власності на земельну ділянку і право землекористування), яке іноді називають земельно-правовою відповідальністю.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lastRenderedPageBreak/>
        <w:t xml:space="preserve">Крім того, до винних осіб, які вчинили земельне правопорушення, можуть бути застосовані заходи адміністративного, дисциплінарного чи кримінального впливу, а за наявності заподіяної шкоди - її відшкодування.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Відповідальність за порушення земельного законодавства виконує низку важливих функцій.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По-перше, вона виступає як засіб забезпечення виконання вимог земельного законодавства.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По-друге, відповідальність у зазначеній сфері є важливим елементом механізму гарантій земельних прав суб’єктів.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По-третє, норми цього інституту стимулюють додержання приписів земельного законодавства.</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 По-четверте, в умовах переходу економіки країни до ринкових відносин зростає роль компенсаційної функції юридичної відповідальності.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У сучасних умовах земельних перетворень важливого значення набувають охоронна та виховна функції відповідальності за земельні правопорушення. Вони є засобом охорони та забезпечення встановленого в державі земельного правопорядку. Нарешті, у деяких випадках юридична відповідальність за порушення земельного законодавства виконує каральну функцію, коли вона є наслідком вчинення кримінальних чи адміністративних правопорушень.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b/>
          <w:sz w:val="24"/>
          <w:szCs w:val="24"/>
        </w:rPr>
        <w:t>Юридична відповідальність</w:t>
      </w:r>
      <w:r w:rsidRPr="00BC1C05">
        <w:rPr>
          <w:rFonts w:ascii="Times New Roman" w:hAnsi="Times New Roman"/>
          <w:sz w:val="24"/>
          <w:szCs w:val="24"/>
        </w:rPr>
        <w:t xml:space="preserve"> за порушення земельного законодавства залежно від застосовуваних санкцій поділяється на адміністративну, кримінальну, цивільно-правову та дисциплінарну. У правовій літературі іноді обґрунтовується необхідність виділення, поряд із традиційними видами відповідальності, ще й спеціальної відповідальності за порушення земельного законодавства. </w:t>
      </w:r>
    </w:p>
    <w:p w:rsidR="00965CEC"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b/>
          <w:sz w:val="24"/>
          <w:szCs w:val="24"/>
        </w:rPr>
        <w:t>Спеціальною вважається відповідальність</w:t>
      </w:r>
      <w:r w:rsidRPr="00BC1C05">
        <w:rPr>
          <w:rFonts w:ascii="Times New Roman" w:hAnsi="Times New Roman"/>
          <w:sz w:val="24"/>
          <w:szCs w:val="24"/>
        </w:rPr>
        <w:t>, яку становлять заходи правового впливу на порушників земельного законодавства, передбачені Земельним кодексом України та законодавством, що його доповнює. Так, до спеціальної земельно-правової відповідальності у зазначеній сфері пропонують віднести примусове припинення права користування земельною ділянкою, обов’язок знести власником земельної ділянки чи землекористувачем самовільно зведений об’єкт чи повернути самовільно зайняту земельну ділянку та ін. Така точка зору дискусійна. Заходи впливу на правопорушників, які самовільно зайняли земельну ділянку чи вчинили інше порушення, дійсно передбачені чинним земельним законодавством. Але за своєю сутністю вони є специфічними санкціями, які в адміністративному порядку застосовуються судовими та іншими органами до правопорушників. Ці санкції можуть стосуватися як носіїв земельних прав, так і інших осіб — правопорушників. Введення в обіг поряд з традиційними видами відповідальності, інших її видів навряд чи доцільне. Відповідальність за порушення земельного законодавства є міжгалузевим інститутом. Вона реалізується з використанням різних за характером заходів впливу на правопорушників. Специфіка їх застосування у кожному випадку залежить від характеру правопорушення та конкретних обставин</w:t>
      </w:r>
    </w:p>
    <w:p w:rsidR="00BC1C05" w:rsidRPr="00965CEC" w:rsidRDefault="00BC1C05" w:rsidP="00965CEC">
      <w:pPr>
        <w:suppressAutoHyphens/>
        <w:spacing w:after="0" w:line="240" w:lineRule="auto"/>
        <w:ind w:firstLine="709"/>
        <w:jc w:val="both"/>
        <w:rPr>
          <w:rFonts w:ascii="Times New Roman" w:hAnsi="Times New Roman"/>
          <w:sz w:val="24"/>
          <w:szCs w:val="24"/>
        </w:rPr>
      </w:pPr>
    </w:p>
    <w:p w:rsidR="00965CEC" w:rsidRPr="00BC1C05" w:rsidRDefault="00965CEC" w:rsidP="00BC1C05">
      <w:pPr>
        <w:pStyle w:val="a3"/>
        <w:tabs>
          <w:tab w:val="left" w:pos="1845"/>
        </w:tabs>
        <w:spacing w:after="0" w:line="240" w:lineRule="auto"/>
        <w:ind w:left="0" w:firstLine="709"/>
        <w:jc w:val="both"/>
        <w:rPr>
          <w:rFonts w:ascii="Times New Roman" w:hAnsi="Times New Roman"/>
          <w:b/>
          <w:sz w:val="24"/>
          <w:szCs w:val="24"/>
        </w:rPr>
      </w:pPr>
      <w:r w:rsidRPr="00965CEC">
        <w:rPr>
          <w:rFonts w:ascii="Times New Roman" w:hAnsi="Times New Roman"/>
          <w:b/>
          <w:sz w:val="24"/>
          <w:szCs w:val="24"/>
        </w:rPr>
        <w:t>2. Земельне правопорушення як підстава юридичної відповідальності.</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Відповідальність за порушення земельного законодавства настає лише за наявності відповідних підстав.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Підставами такої відповідальності є необхідна єдність її фактичних і правових передумов, без яких вона не може бути реалізована. Підставою юридичної відповідальності у вузькому розумінні є склад правопорушення, тобто наявність усіх елементів, які становлять акт правопорушення.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Вони виступають у нерозривній єдності як єдине ціле. Це фактична підстава відповідальності, її сутність зводиться до протиправного діяння (дії чи бездіяльності). В ній мають бути наявні всі елементи складу правопорушення. Наявність фактичної підстави юридичної відповідальності, тобто самого правопорушення, зумовлює формування правовідносин відповідальності. </w:t>
      </w:r>
    </w:p>
    <w:p w:rsidR="00965CEC" w:rsidRDefault="00965CEC" w:rsidP="00965CE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lastRenderedPageBreak/>
        <w:t>Але</w:t>
      </w:r>
      <w:r w:rsidRPr="00965CEC">
        <w:rPr>
          <w:rFonts w:ascii="Times New Roman" w:hAnsi="Times New Roman"/>
          <w:sz w:val="24"/>
          <w:szCs w:val="24"/>
        </w:rPr>
        <w:t xml:space="preserve"> виникнення цих відносин пов’язане з необхідністю того, щоб модель конкретного правопорушення була передбачена у правовій нормі. Юридичною підставою відповідальності у зазначеній сфері виступають відповідні нормативні приписи. Саме вони чітко фіксують елементи складу правопорушення і містять його юридичні ознаки.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Крім того, необхідним є правозастосовний акт, в якому дається не лише об’єктивна і всебічна оцінка обставин та особи, що вчинила земельне правопорушення, а й міститься юридична кваліфікація її діяння та мотивоване юридичне рішення.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Цей акт конкретизує загальні приписи охоронюваної норми права та визначає вид і міру юридичної відповідальності. Отже, необхідною підставою для застосування заходів примусового впливу та притягнення особи до юридичної відповідальності за порушення земельного законодавства є вчинення нею земельного правопорушення.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b/>
          <w:sz w:val="24"/>
          <w:szCs w:val="24"/>
        </w:rPr>
        <w:t>Земельне правопорушення</w:t>
      </w:r>
      <w:r w:rsidRPr="00965CEC">
        <w:rPr>
          <w:rFonts w:ascii="Times New Roman" w:hAnsi="Times New Roman"/>
          <w:sz w:val="24"/>
          <w:szCs w:val="24"/>
        </w:rPr>
        <w:t xml:space="preserve"> - це суспільне шкідлива дія чи бездіяльність, що суперечить нормам земельного права, за вчинення якої винна, особа несе юридичну відповідальність. Земельні правопорушення як негативні соціальні явища характеризуються такими загальними рисами. Вони завжди соціально шкідливі, оскільки спричинюють чи можуть спричинити шкоду суспільним земельним відносинам.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Ця шкода залежно від наслідків протиправного діяння та його соціальної оцінки може бути різною (значною і незначною, матеріальною і моральною та ін.), але вона завжди стосуватиметься земельних прав та законних інтересів суб’єктів.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b/>
          <w:sz w:val="24"/>
          <w:szCs w:val="24"/>
        </w:rPr>
        <w:t>Юридична ознака земельного правопорушення полягає в його протиправності</w:t>
      </w:r>
      <w:r w:rsidRPr="00965CEC">
        <w:rPr>
          <w:rFonts w:ascii="Times New Roman" w:hAnsi="Times New Roman"/>
          <w:sz w:val="24"/>
          <w:szCs w:val="24"/>
        </w:rPr>
        <w:t xml:space="preserve">. Воно суперечить правовим приписам щодо раціонального використання та охорони земельних ресурсів, перешкоджає реалізації земельної реформи, здійсненню прав і законних інтересів власників землі та землекористувачів, порушує встановлений державою порядок управління землями України як її національним багатством. Об’єктивна характеристика земельного правопорушення полягає в тому, що воно завжди виступає як конкретне діяння особи.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Таке діяння суб’єкта, з  юридичної точки зору, можу бути виражене: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1) у невиконанні ним своїх обов’язків, які закріплені земельним законодавством чи випливають, наприклад, з договору оренди земельної ділянки;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2) в недодержанні заборон, встановлених земельно-правовими нормами (наприклад, ч. 3 ст. 125 ЗК забороняє приступати до використання земельної ділянки до встановлення її меж у натурі (на місцевості), одержання документа, що посвідчує право на неї, та його державної реєстрації);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3) у зловживанні суб’єкта своїми земельними правами та створенні перешкод у реалізації своїх прав іншими суб’єктами (наприклад, </w:t>
      </w:r>
      <w:proofErr w:type="spellStart"/>
      <w:r w:rsidRPr="00965CEC">
        <w:rPr>
          <w:rFonts w:ascii="Times New Roman" w:hAnsi="Times New Roman"/>
          <w:sz w:val="24"/>
          <w:szCs w:val="24"/>
        </w:rPr>
        <w:t>правомочностей</w:t>
      </w:r>
      <w:proofErr w:type="spellEnd"/>
      <w:r w:rsidRPr="00965CEC">
        <w:rPr>
          <w:rFonts w:ascii="Times New Roman" w:hAnsi="Times New Roman"/>
          <w:sz w:val="24"/>
          <w:szCs w:val="24"/>
        </w:rPr>
        <w:t xml:space="preserve"> власника земельної ділянки щодо володіння, користування та розпорядження нею) і т. ін.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Земельні правопорушення, за вчинення яких настає юридична відповідальність, характеризуються такими специфічними ознаками.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По-перше, земельні правопорушення завжди пов’язані з землею (наприклад, розміщення, проектування, будівництво, введення в дію об’єктів, що негативно впливають на стан земель).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По-друге, такий зв’язок може виявлятися у різних формах.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Йдеться, скажімо, про використання земель не за їх цільовим призначенням, псування та забруднення сільськогосподарських та інших земель, несвоєчасне повернення тимчасово займаних земель та ін.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По-третє, до земельних правопорушень можна віднести лише ті, зв’язок з землею яких є безпосереднім. До складу земельного правопорушення входять чотири основні елементи: об’єкт, об’єктивна сторона, суб’єкт і суб’єктивна сторона правопорушення.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Вони, у свою чергу, характеризуються складним змістом. Загальним об’єктом земельного правопорушення виступають суспільні земельні відносини, що регулюються та охороняються правом. Безпосереднім об’єктом цього правопорушення є суспільні відносини у сфері використання та охорони земель, а також земельні права та законні інтереси власників земельних ділянок та землекористувачів, інших суб’єктів земельних правовідносин.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b/>
          <w:sz w:val="24"/>
          <w:szCs w:val="24"/>
        </w:rPr>
        <w:lastRenderedPageBreak/>
        <w:t>Об’єктивну сторону</w:t>
      </w:r>
      <w:r w:rsidRPr="00965CEC">
        <w:rPr>
          <w:rFonts w:ascii="Times New Roman" w:hAnsi="Times New Roman"/>
          <w:sz w:val="24"/>
          <w:szCs w:val="24"/>
        </w:rPr>
        <w:t xml:space="preserve"> земельного правопорушення становлять конкретні діяння правопорушника, який посягає на земельні інтереси учасників земельних відносин. </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Земельне правопорушення може бути вчинене як шляхом активних дій (наприклад, зайняття земельної ділянки), так і в результаті бездіяльності суб’єкта (наприклад, невиконання заходів щодо охорони земель). Водночас земельні правопорушення можуть виступати як результат неправомірної дії та бездіяльності.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b/>
          <w:sz w:val="24"/>
          <w:szCs w:val="24"/>
        </w:rPr>
        <w:t>Самостійним елементом земельного правопорушення є суб’єкт</w:t>
      </w:r>
      <w:r w:rsidRPr="00965CEC">
        <w:rPr>
          <w:rFonts w:ascii="Times New Roman" w:hAnsi="Times New Roman"/>
          <w:sz w:val="24"/>
          <w:szCs w:val="24"/>
        </w:rPr>
        <w:t xml:space="preserve">, тобто особа, яка його вчинила і повинна за це нести відповідальність. Порушниками земельного законодавства можуть бути як фізичні, так і юридичні особи. </w:t>
      </w:r>
    </w:p>
    <w:p w:rsidR="00BC1C05" w:rsidRDefault="00965CEC"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b/>
          <w:sz w:val="24"/>
          <w:szCs w:val="24"/>
        </w:rPr>
        <w:t>Суб’єктивна сторона</w:t>
      </w:r>
      <w:r w:rsidRPr="00965CEC">
        <w:rPr>
          <w:rFonts w:ascii="Times New Roman" w:hAnsi="Times New Roman"/>
          <w:sz w:val="24"/>
          <w:szCs w:val="24"/>
        </w:rPr>
        <w:t xml:space="preserve"> земельного правопорушення характеризується обов’язковою наявністю вини, тобто психічним ставленням суб’єкта до вчиненого ним протиправного діяння та його шкідливих наслідків.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Перелік видів порушень земельного законодавства закріплений у ст. 211 ЗК України. Він включає: укладення угод з порушенням земельного законодавства; самовільне зайняття земельних ділянок; псування сільськогосподарських угідь та інших земель, їх забруднення хімічними та радіоактивними речовинами і стічними водами, засмічення промисловими, побутовими та іншими відходами; розміщення, проектування, будівництво, введення дію об’єктів, що негативно впливають на стан земель; невиконання вимог щодо використання земель за цільовим призначенням: порушення строків повернення тимчасово займаних земель або невиконання обов’язків щодо приведення їх у стан, придатний для використання за призначенням; знищення межових знаків; приховування від обліку і реєстрації та перекручення даних про стан земель, розміри та кількість земельних ділянок; не проведення рекультивації порушених земель; знищення або пошкодження протиерозійних і гідротехнічних споруд, захисних насаджень; невиконання умов знімання, збереження і нанесення родючого шару ґрунту; самовільне відхилення від проектів землеустрою; ухилення від державної реєстрації земельних ділянок та подання недостовірної інформації щодо них; порушення строків розгляду заяв щодо відведення земельних ділянок.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Наведений перелік видів правопорушень не є вичерпним.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У зв’язку з цим ч. 2 ст. 211 ЗК України передбачено, що законом може бути встановлено відповідальність і за інші порушення земельного законодавства.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До переліку видів порушень земельного законодавства включено різні за характером і змістом порушення. Сутність деяких з них визначена в спеціальних законах. Так, відповідно до Закону України «Про державний контроль за використанням та охороною земель» від 19 червня 2003 р. забрудненням земель вважається накопичення в ґрунтових водах внаслідок антропогенного впливу пестицидів і агрохімікатів, важких металів, радіонуклідів та інших речовин, вміст яких перевищує природний фон що призводить до їх кількісних або якісних змін, а знищення межових знаків являє собою дії громадян, які призвели до втрати в натурі (на місцевості) меж земельної ділянки, внаслідок чого виникає потреба у проведенні додаткових геодезичних робіт з їх відновлення та ін. </w:t>
      </w:r>
    </w:p>
    <w:p w:rsidR="00BC1C05" w:rsidRDefault="00965CEC"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b/>
          <w:sz w:val="24"/>
          <w:szCs w:val="24"/>
        </w:rPr>
        <w:t>Самостійне місце серед порушень земельного законодавства посідає укладення угод щодо земельних ділянок з порушенням земельного законодавства</w:t>
      </w:r>
      <w:r w:rsidRPr="00965CEC">
        <w:rPr>
          <w:rFonts w:ascii="Times New Roman" w:hAnsi="Times New Roman"/>
          <w:sz w:val="24"/>
          <w:szCs w:val="24"/>
        </w:rPr>
        <w:t xml:space="preserve">.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Раніше чинне законодавство відносило укладення угод щодо земельних ділянок, самовільне зайняття земельних ділянок та деякі інші земельні правопорушення до суспільно небезпечних правопорушень, тобто злочинів. В сучасних умовах, враховуючи тенденцію до декриміналізації окремих складів злочинів щодо землі, деякі з них віднесено до адміністративних проступків (наприклад, самовільне зайняття земельних ділянок), а окремі, на думку законодавця, втратили суспільну небезпеку для держави та суспільства. До останніх належать угоди про придбання або відчуження земельних ділянок, яке здійснюється з порушенням земельного законодавства.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Особливості суб’єктивних і об’єктивних ознак порушень земельного законодавства та їх юридичних характеристик дають можливість класифікувати їх за різними підставами. Так, усі земельні правопорушення залежно від конкретного виду об’єктів прийнято умовно </w:t>
      </w:r>
      <w:r w:rsidRPr="00965CEC">
        <w:rPr>
          <w:rFonts w:ascii="Times New Roman" w:hAnsi="Times New Roman"/>
          <w:sz w:val="24"/>
          <w:szCs w:val="24"/>
        </w:rPr>
        <w:lastRenderedPageBreak/>
        <w:t xml:space="preserve">поділяти на дві групи: власне земельні правопорушення та  земельні правопорушення екологічної спрямованості.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Правопорушення першої групи порушують вимоги раціонального використання та охорони земель, законних прав та інтересів власників земельних ділянок і землекористувачів, у тому числі й орендарів.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До них відносять невиконання вимог щодо використання земель за цільовим призначенням; самовільне зайняття земельних ділянок; знищення межових знаків; ухилення від державної реєстрації земельних ділянок та подання недостовірної інформації щодо них та деякі інші. Серед цих правопорушень можна виділити земельні правопорушення майнового характеру (наприклад, самовільне зайняття земельних ділянок) та земельні правопорушення у сфері управління (наприклад, приховування від обліку і реєстрації та перекручення даних про стан земель, розміри та кількість земельних ділянок).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До земельних правопорушень екологічної спрямованості належать ті порушення земельного законодавства, вчинення яких пов’язане з заподіянням шкоди землі. Вони є водночас і екологічними правопорушеннями, їх об’єктом виступає земля як невід’ємний елемент екосистеми. Це такі земельні правопорушення: псування сільськогосподарських угідь та інших земель, їх забруднення хімічними та радіоактивними речовинами і стічними водами, засмічення промисловими, побутовими та іншими відходами; невиконання умов знімання, збереження і нанесення родючого шару ґрунту та ін.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Наведена класифікація порушень земельного законодавства певною мірою є умовною, оскільки деякі правопорушення не тільки характеризуються екологічним забарвленням, а й належать до правопорушень майнового характеру. Поділ порушень земельного законодавства можливий і за іншими ознаками. </w:t>
      </w:r>
    </w:p>
    <w:p w:rsidR="00BC1C05"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Так, з урахуванням ступеня суспільної шкоди серед земельних правопорушень можна розрізняти злочини і проступки. До злочинів у галузі земельного правопорядку відносять суспільно небезпечні діяння, за вчинення яких передбачено кримінальну відповідальність. Серед них: забруднення або псування земель (ст.239 Кримінального кодексу): </w:t>
      </w:r>
      <w:proofErr w:type="spellStart"/>
      <w:r w:rsidRPr="00965CEC">
        <w:rPr>
          <w:rFonts w:ascii="Times New Roman" w:hAnsi="Times New Roman"/>
          <w:sz w:val="24"/>
          <w:szCs w:val="24"/>
        </w:rPr>
        <w:t>безгосподарське</w:t>
      </w:r>
      <w:proofErr w:type="spellEnd"/>
      <w:r w:rsidRPr="00965CEC">
        <w:rPr>
          <w:rFonts w:ascii="Times New Roman" w:hAnsi="Times New Roman"/>
          <w:sz w:val="24"/>
          <w:szCs w:val="24"/>
        </w:rPr>
        <w:t xml:space="preserve"> 125 використання земель (ст.254 Кримінального кодексу); порушення правил екологічної безпеки (ст.236 Кримінального кодексу) та деякі інші. Усі інші неправомірні дії (крім злочинів), які порушують земельний правопорядок, належать до проступків, які у свою чергу за галузевою належністю поділяються на дисциплінарні, адміністративні та </w:t>
      </w:r>
      <w:proofErr w:type="spellStart"/>
      <w:r w:rsidRPr="00965CEC">
        <w:rPr>
          <w:rFonts w:ascii="Times New Roman" w:hAnsi="Times New Roman"/>
          <w:sz w:val="24"/>
          <w:szCs w:val="24"/>
        </w:rPr>
        <w:t>цивільноправові</w:t>
      </w:r>
      <w:proofErr w:type="spellEnd"/>
      <w:r w:rsidRPr="00965CEC">
        <w:rPr>
          <w:rFonts w:ascii="Times New Roman" w:hAnsi="Times New Roman"/>
          <w:sz w:val="24"/>
          <w:szCs w:val="24"/>
        </w:rPr>
        <w:t xml:space="preserve">. Земельні правопорушення можуть бути класифіковані за суб’єктами - вчинені </w:t>
      </w:r>
      <w:proofErr w:type="spellStart"/>
      <w:r w:rsidRPr="00965CEC">
        <w:rPr>
          <w:rFonts w:ascii="Times New Roman" w:hAnsi="Times New Roman"/>
          <w:sz w:val="24"/>
          <w:szCs w:val="24"/>
        </w:rPr>
        <w:t>деліктоздатною</w:t>
      </w:r>
      <w:proofErr w:type="spellEnd"/>
      <w:r w:rsidRPr="00965CEC">
        <w:rPr>
          <w:rFonts w:ascii="Times New Roman" w:hAnsi="Times New Roman"/>
          <w:sz w:val="24"/>
          <w:szCs w:val="24"/>
        </w:rPr>
        <w:t xml:space="preserve"> фізичною особою і вчинені юридичною особою.</w:t>
      </w:r>
    </w:p>
    <w:p w:rsidR="00965CEC" w:rsidRDefault="00965CEC" w:rsidP="00965CEC">
      <w:pPr>
        <w:suppressAutoHyphens/>
        <w:spacing w:after="0" w:line="240" w:lineRule="auto"/>
        <w:ind w:firstLine="709"/>
        <w:jc w:val="both"/>
        <w:rPr>
          <w:rFonts w:ascii="Times New Roman" w:hAnsi="Times New Roman"/>
          <w:sz w:val="24"/>
          <w:szCs w:val="24"/>
        </w:rPr>
      </w:pPr>
      <w:r w:rsidRPr="00965CEC">
        <w:rPr>
          <w:rFonts w:ascii="Times New Roman" w:hAnsi="Times New Roman"/>
          <w:sz w:val="24"/>
          <w:szCs w:val="24"/>
        </w:rPr>
        <w:t xml:space="preserve"> Якщо взяти до уваги суб’єктивну сторону земельних правопорушень, то можна розрізняти умисне і необережне діяння порушника. За формою зовнішнього виразу земельні правопорушення можуть виступати як протиправні дії і протиправна бездіяльність. Можливий і інший поділ земельних правопорушень. Він </w:t>
      </w:r>
      <w:proofErr w:type="spellStart"/>
      <w:r w:rsidRPr="00965CEC">
        <w:rPr>
          <w:rFonts w:ascii="Times New Roman" w:hAnsi="Times New Roman"/>
          <w:sz w:val="24"/>
          <w:szCs w:val="24"/>
        </w:rPr>
        <w:t>залежатиме</w:t>
      </w:r>
      <w:proofErr w:type="spellEnd"/>
      <w:r w:rsidRPr="00965CEC">
        <w:rPr>
          <w:rFonts w:ascii="Times New Roman" w:hAnsi="Times New Roman"/>
          <w:sz w:val="24"/>
          <w:szCs w:val="24"/>
        </w:rPr>
        <w:t xml:space="preserve"> від того, що буде покладено в основу класифікації.</w:t>
      </w:r>
    </w:p>
    <w:p w:rsidR="00BC1C05" w:rsidRDefault="00BC1C05" w:rsidP="00965CEC">
      <w:pPr>
        <w:suppressAutoHyphens/>
        <w:spacing w:after="0" w:line="240" w:lineRule="auto"/>
        <w:ind w:firstLine="709"/>
        <w:jc w:val="both"/>
        <w:rPr>
          <w:rFonts w:ascii="Times New Roman" w:hAnsi="Times New Roman"/>
          <w:sz w:val="24"/>
          <w:szCs w:val="24"/>
        </w:rPr>
      </w:pPr>
    </w:p>
    <w:p w:rsidR="00BC1C05" w:rsidRPr="00BC1C05" w:rsidRDefault="00BC1C05" w:rsidP="00965CEC">
      <w:pPr>
        <w:suppressAutoHyphens/>
        <w:spacing w:after="0" w:line="240" w:lineRule="auto"/>
        <w:ind w:firstLine="709"/>
        <w:jc w:val="both"/>
        <w:rPr>
          <w:rFonts w:ascii="Times New Roman" w:hAnsi="Times New Roman"/>
          <w:b/>
          <w:sz w:val="24"/>
          <w:szCs w:val="24"/>
        </w:rPr>
      </w:pPr>
      <w:r w:rsidRPr="00BC1C05">
        <w:rPr>
          <w:rFonts w:ascii="Times New Roman" w:hAnsi="Times New Roman"/>
          <w:b/>
          <w:sz w:val="24"/>
          <w:szCs w:val="24"/>
        </w:rPr>
        <w:t>3.</w:t>
      </w:r>
      <w:r w:rsidRPr="00BC1C05">
        <w:rPr>
          <w:rFonts w:ascii="Times New Roman" w:hAnsi="Times New Roman"/>
          <w:b/>
          <w:sz w:val="24"/>
          <w:szCs w:val="24"/>
        </w:rPr>
        <w:t xml:space="preserve">Кримінальна та адміністративна відповідальність за земельні правопорушення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b/>
          <w:sz w:val="24"/>
          <w:szCs w:val="24"/>
        </w:rPr>
        <w:t>Кримінальна відповідальність</w:t>
      </w:r>
      <w:r w:rsidRPr="00BC1C05">
        <w:rPr>
          <w:rFonts w:ascii="Times New Roman" w:hAnsi="Times New Roman"/>
          <w:sz w:val="24"/>
          <w:szCs w:val="24"/>
        </w:rPr>
        <w:t xml:space="preserve"> — це вид юридичної відповідальності, яка встановлена кримінальним законодавством як негативна оцінка і покарання, як особливий вид державного примусу, який має публічний характер, застосовується тільки судом від імені держави, у формі </w:t>
      </w:r>
      <w:proofErr w:type="spellStart"/>
      <w:r w:rsidRPr="00BC1C05">
        <w:rPr>
          <w:rFonts w:ascii="Times New Roman" w:hAnsi="Times New Roman"/>
          <w:sz w:val="24"/>
          <w:szCs w:val="24"/>
        </w:rPr>
        <w:t>вироку</w:t>
      </w:r>
      <w:proofErr w:type="spellEnd"/>
      <w:r w:rsidRPr="00BC1C05">
        <w:rPr>
          <w:rFonts w:ascii="Times New Roman" w:hAnsi="Times New Roman"/>
          <w:sz w:val="24"/>
          <w:szCs w:val="24"/>
        </w:rPr>
        <w:t xml:space="preserve"> до особи, яка винна у скоєнні злочину.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Кримінальна відповідальність є найбільш суворим видом відповідальності за земельні правопорушення і має каральний характер.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Діючий Кримінальний кодекс України до числа суспільно небезпечних правопорушень в області земельного правопорядку відносить такі злочини: Стаття 239 - Забруднення або псування земель: забруднення або псування земель речовинами, відходами чи іншими матеріалами, шкідливими для життя, здоров'я людей або довкілля, внаслідок порушення спеціальних правил, якщо це створило небезпеку для життя, здоров'я людей чи довкілля, - караються штрафом до двохсот неоподатковуваних мінімумів доходів громадян або </w:t>
      </w:r>
      <w:r w:rsidRPr="00BC1C05">
        <w:rPr>
          <w:rFonts w:ascii="Times New Roman" w:hAnsi="Times New Roman"/>
          <w:sz w:val="24"/>
          <w:szCs w:val="24"/>
        </w:rPr>
        <w:lastRenderedPageBreak/>
        <w:t xml:space="preserve">позбавленням права обіймати певні посади чи займатися певною діяльністю на строк до трьох років.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Ті самі діяння, які спричинили загибель людей, їх масове захворювання або інші тяжкі наслідки, - караються обмеженням волі на строк від двох до п'яти років або позбавленням волі на той самий строк, з позбавленням права обіймати певні посади чи займатися певною діяльністю на строк до трьох років або без такого.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Стаття 254 - </w:t>
      </w:r>
      <w:proofErr w:type="spellStart"/>
      <w:r w:rsidRPr="00BC1C05">
        <w:rPr>
          <w:rFonts w:ascii="Times New Roman" w:hAnsi="Times New Roman"/>
          <w:sz w:val="24"/>
          <w:szCs w:val="24"/>
        </w:rPr>
        <w:t>Безгосподарське</w:t>
      </w:r>
      <w:proofErr w:type="spellEnd"/>
      <w:r w:rsidRPr="00BC1C05">
        <w:rPr>
          <w:rFonts w:ascii="Times New Roman" w:hAnsi="Times New Roman"/>
          <w:sz w:val="24"/>
          <w:szCs w:val="24"/>
        </w:rPr>
        <w:t xml:space="preserve"> використання земель: </w:t>
      </w:r>
      <w:proofErr w:type="spellStart"/>
      <w:r w:rsidRPr="00BC1C05">
        <w:rPr>
          <w:rFonts w:ascii="Times New Roman" w:hAnsi="Times New Roman"/>
          <w:sz w:val="24"/>
          <w:szCs w:val="24"/>
        </w:rPr>
        <w:t>безгосподарське</w:t>
      </w:r>
      <w:proofErr w:type="spellEnd"/>
      <w:r w:rsidRPr="00BC1C05">
        <w:rPr>
          <w:rFonts w:ascii="Times New Roman" w:hAnsi="Times New Roman"/>
          <w:sz w:val="24"/>
          <w:szCs w:val="24"/>
        </w:rPr>
        <w:t xml:space="preserve"> використання земель, якщо це спричинило тривале зниження або втрату їх родючості, виведення земель з сільськогосподарського обороту, змивання гумусного шару, порушення структури </w:t>
      </w:r>
      <w:proofErr w:type="spellStart"/>
      <w:r w:rsidRPr="00BC1C05">
        <w:rPr>
          <w:rFonts w:ascii="Times New Roman" w:hAnsi="Times New Roman"/>
          <w:sz w:val="24"/>
          <w:szCs w:val="24"/>
        </w:rPr>
        <w:t>грунту</w:t>
      </w:r>
      <w:proofErr w:type="spellEnd"/>
      <w:r w:rsidRPr="00BC1C05">
        <w:rPr>
          <w:rFonts w:ascii="Times New Roman" w:hAnsi="Times New Roman"/>
          <w:sz w:val="24"/>
          <w:szCs w:val="24"/>
        </w:rPr>
        <w:t>, - караються штрафом до двохсот п'ятдесяти неоподатковуваних мінімумів доходів громадян або обмеженням волі на строк до двох років, або позбавленням волі на той самий строк, з позбавленням права обіймати певні посади або займатися певною діяльністю на строк до трьох років або без такого.</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 Слід зазначити, що в наш час існує тенденція до декриміналізації окремих складів злочинів і віднесення їх до числа адміністративних проступків. Найбільш розповсюдженим видом юридичної відповідальності за земельні правопорушення є адміністративна відповідальність.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b/>
          <w:sz w:val="24"/>
          <w:szCs w:val="24"/>
        </w:rPr>
        <w:t>Адміністративна відповідальність</w:t>
      </w:r>
      <w:r w:rsidRPr="00BC1C05">
        <w:rPr>
          <w:rFonts w:ascii="Times New Roman" w:hAnsi="Times New Roman"/>
          <w:sz w:val="24"/>
          <w:szCs w:val="24"/>
        </w:rPr>
        <w:t xml:space="preserve"> — це такий вид юридичної відповідальності, яка наступає за адміністративні правопорушення, передбачені Кодексом про адміністративні правопорушення та іншими нормативними актами.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Адміністративна відповідальність матеріалізується у вигляді адміністративного стягнення. </w:t>
      </w:r>
    </w:p>
    <w:p w:rsidR="00BC1C05"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b/>
          <w:sz w:val="24"/>
          <w:szCs w:val="24"/>
        </w:rPr>
        <w:t>Адміністративне стягнення</w:t>
      </w:r>
      <w:r w:rsidRPr="00BC1C05">
        <w:rPr>
          <w:rFonts w:ascii="Times New Roman" w:hAnsi="Times New Roman"/>
          <w:sz w:val="24"/>
          <w:szCs w:val="24"/>
        </w:rPr>
        <w:t xml:space="preserve"> — міра відповідальності за адміністративне правопорушення (проступок) застосовується з ціллю здійснити виховну дію на порушника та інших осіб і тим самим попередити здійснення нових проступків, а також злочинів. Адміністративні стягнення можуть накладатися адміністративними комісіями при виконавчих комітетах місцевих Рад народних депутатів, суддями, держадміністраціями, органами внутрішніх справ, органами державних інспекцій, які уповноважені здійснювати контроль і накладати такі стягнення; органами пожежного нагляду, залізничного транспорту, правовими і технічними інспекторами праці, митними органами, </w:t>
      </w:r>
      <w:proofErr w:type="spellStart"/>
      <w:r w:rsidRPr="00BC1C05">
        <w:rPr>
          <w:rFonts w:ascii="Times New Roman" w:hAnsi="Times New Roman"/>
          <w:sz w:val="24"/>
          <w:szCs w:val="24"/>
        </w:rPr>
        <w:t>санепідеморганами</w:t>
      </w:r>
      <w:proofErr w:type="spellEnd"/>
      <w:r w:rsidRPr="00BC1C05">
        <w:rPr>
          <w:rFonts w:ascii="Times New Roman" w:hAnsi="Times New Roman"/>
          <w:sz w:val="24"/>
          <w:szCs w:val="24"/>
        </w:rPr>
        <w:t xml:space="preserve"> тощо. </w:t>
      </w:r>
    </w:p>
    <w:p w:rsidR="00BC1C05" w:rsidRPr="00BC1C05" w:rsidRDefault="00BC1C05" w:rsidP="00965CEC">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 xml:space="preserve">Контроль за використанням та охороною земель здійснюється </w:t>
      </w:r>
      <w:r w:rsidRPr="00BC1C05">
        <w:rPr>
          <w:rFonts w:ascii="Times New Roman" w:hAnsi="Times New Roman"/>
          <w:sz w:val="24"/>
          <w:szCs w:val="24"/>
          <w:shd w:val="clear" w:color="auto" w:fill="FFFFFF"/>
        </w:rPr>
        <w:t xml:space="preserve">управліннями з контролю за використанням та охороною земель, які діють у складі головних управлінь </w:t>
      </w:r>
      <w:proofErr w:type="spellStart"/>
      <w:r w:rsidRPr="00BC1C05">
        <w:rPr>
          <w:rFonts w:ascii="Times New Roman" w:hAnsi="Times New Roman"/>
          <w:sz w:val="24"/>
          <w:szCs w:val="24"/>
          <w:shd w:val="clear" w:color="auto" w:fill="FFFFFF"/>
        </w:rPr>
        <w:t>Держгеокадастру</w:t>
      </w:r>
      <w:proofErr w:type="spellEnd"/>
      <w:r w:rsidRPr="00BC1C05">
        <w:rPr>
          <w:rFonts w:ascii="Times New Roman" w:hAnsi="Times New Roman"/>
          <w:sz w:val="24"/>
          <w:szCs w:val="24"/>
          <w:shd w:val="clear" w:color="auto" w:fill="FFFFFF"/>
        </w:rPr>
        <w:t xml:space="preserve"> в областях</w:t>
      </w:r>
    </w:p>
    <w:p w:rsidR="00891A0D" w:rsidRDefault="00BC1C05" w:rsidP="00965CEC">
      <w:pPr>
        <w:suppressAutoHyphens/>
        <w:spacing w:after="0" w:line="240" w:lineRule="auto"/>
        <w:ind w:firstLine="709"/>
        <w:jc w:val="both"/>
        <w:rPr>
          <w:rFonts w:ascii="Times New Roman" w:hAnsi="Times New Roman"/>
          <w:sz w:val="24"/>
          <w:szCs w:val="24"/>
        </w:rPr>
      </w:pPr>
      <w:r w:rsidRPr="00891A0D">
        <w:rPr>
          <w:rFonts w:ascii="Times New Roman" w:hAnsi="Times New Roman"/>
          <w:b/>
          <w:sz w:val="24"/>
          <w:szCs w:val="24"/>
        </w:rPr>
        <w:t>Адміністративній відповідальності</w:t>
      </w:r>
      <w:r w:rsidRPr="00BC1C05">
        <w:rPr>
          <w:rFonts w:ascii="Times New Roman" w:hAnsi="Times New Roman"/>
          <w:sz w:val="24"/>
          <w:szCs w:val="24"/>
        </w:rPr>
        <w:t xml:space="preserve"> підлягають особи, які досягли на момент вчинення адміністративного правопорушення шістнадцятирічного віку. Це можуть бути як громадяни України, так і іноземні громадяни та особи без громадянства крім тих, які, згідно з чинними законами та міжнародними договорами, користуються імунітетом. Посадові особи підлягають адміністративній відповідальності за адміністративні правопорушення, пов'язані з недодержанням установлених правил, забезпечення виконання яких входить до їх службових обов'язків. Порушення умов і порядку використання земель сільськогосподарськими виробниками, порча землі при проведенні будівельних та інших робіт, самовільна зміна режиму використання землі, неприйняття заходів щодо охорони земель наносять шкоду земельним ресурсам, тому вони є підставою для застосування засобів адміністративного впливу. При виявленні правопорушення інспектор землевпорядної служби або інша уповноважена особа складає протокол. Останній є підставою для розгляду справи про порушення законодавства. Розгляд справ про адміністративні правопорушення відбувається на засадах рівності громадян, відкрито, за наявності складу адміністративного проступку, протоколу про адміністративне правопорушення, доказів і пояснень зацікавлених осіб. </w:t>
      </w:r>
    </w:p>
    <w:p w:rsidR="00891A0D" w:rsidRDefault="00BC1C05" w:rsidP="00965CEC">
      <w:pPr>
        <w:suppressAutoHyphens/>
        <w:spacing w:after="0" w:line="240" w:lineRule="auto"/>
        <w:ind w:firstLine="709"/>
        <w:jc w:val="both"/>
        <w:rPr>
          <w:rFonts w:ascii="Times New Roman" w:hAnsi="Times New Roman"/>
          <w:sz w:val="24"/>
          <w:szCs w:val="24"/>
        </w:rPr>
      </w:pPr>
      <w:r w:rsidRPr="00BC1C05">
        <w:rPr>
          <w:rFonts w:ascii="Times New Roman" w:hAnsi="Times New Roman"/>
          <w:sz w:val="24"/>
          <w:szCs w:val="24"/>
        </w:rPr>
        <w:t xml:space="preserve">Найбільш поширеним видом адміністративних стягнень є штраф. При його накладенні конкретний розмір визначається в межах санкцій конкретної статті кодексу. </w:t>
      </w:r>
    </w:p>
    <w:p w:rsidR="00BC1C05" w:rsidRDefault="00BC1C05" w:rsidP="00965CEC">
      <w:pPr>
        <w:suppressAutoHyphens/>
        <w:spacing w:after="0" w:line="240" w:lineRule="auto"/>
        <w:ind w:firstLine="709"/>
        <w:jc w:val="both"/>
      </w:pPr>
      <w:r w:rsidRPr="00BC1C05">
        <w:rPr>
          <w:rFonts w:ascii="Times New Roman" w:hAnsi="Times New Roman"/>
          <w:sz w:val="24"/>
          <w:szCs w:val="24"/>
        </w:rPr>
        <w:t xml:space="preserve">Так, наприклад, згідно ст. 53 КпАП використання земель не за цільовим призначенням, невиконання природоохоронного режиму використання земель, розміщення, проектування, будівництво, введення в дію об'єктів, які негативно впливають на стан земель, неправильна </w:t>
      </w:r>
      <w:r w:rsidRPr="00BC1C05">
        <w:rPr>
          <w:rFonts w:ascii="Times New Roman" w:hAnsi="Times New Roman"/>
          <w:sz w:val="24"/>
          <w:szCs w:val="24"/>
        </w:rPr>
        <w:lastRenderedPageBreak/>
        <w:t>експлуатація, знищення або пошкодження протиерозійних гідротехнічних споруд, захисних лісонасаджень — тягнуть за собою накладення штрафу на громадян від трьох до дванадцяти неоподатковуваних мінімумів доходів громадян і на посадових осіб — від десяти до двадцяти п'яти неоподатковуваних мінімумів доходів громадян. Крім того, розмір штрафу буде залежати також від тяжкості проступку, ступеня вини правопорушника, майнового положення винного, а також обставин, що обтяжують або пом'якшують адміністративну відповідальність</w:t>
      </w:r>
      <w:r>
        <w:t>.</w:t>
      </w:r>
    </w:p>
    <w:p w:rsidR="00891A0D" w:rsidRDefault="00891A0D" w:rsidP="00965CEC">
      <w:pPr>
        <w:suppressAutoHyphens/>
        <w:spacing w:after="0" w:line="240" w:lineRule="auto"/>
        <w:ind w:firstLine="709"/>
        <w:jc w:val="both"/>
      </w:pPr>
    </w:p>
    <w:p w:rsidR="00891A0D" w:rsidRPr="00891A0D" w:rsidRDefault="00891A0D" w:rsidP="00891A0D">
      <w:pPr>
        <w:tabs>
          <w:tab w:val="left" w:pos="1845"/>
        </w:tabs>
        <w:spacing w:after="0" w:line="240" w:lineRule="auto"/>
        <w:ind w:firstLine="709"/>
        <w:jc w:val="both"/>
        <w:rPr>
          <w:rFonts w:ascii="Times New Roman" w:hAnsi="Times New Roman"/>
          <w:b/>
          <w:sz w:val="24"/>
          <w:szCs w:val="24"/>
        </w:rPr>
      </w:pPr>
      <w:r w:rsidRPr="00891A0D">
        <w:rPr>
          <w:rFonts w:ascii="Times New Roman" w:hAnsi="Times New Roman"/>
          <w:b/>
          <w:sz w:val="24"/>
          <w:szCs w:val="24"/>
        </w:rPr>
        <w:t>4.</w:t>
      </w:r>
      <w:r w:rsidRPr="00891A0D">
        <w:rPr>
          <w:rFonts w:ascii="Times New Roman" w:hAnsi="Times New Roman"/>
          <w:b/>
          <w:sz w:val="24"/>
          <w:szCs w:val="24"/>
        </w:rPr>
        <w:t>Цивільно-правова та дисциплінарна (матеріальна) відповідальність за порушення земельного законодавства.</w:t>
      </w:r>
      <w:r w:rsidRPr="00891A0D">
        <w:rPr>
          <w:rFonts w:ascii="Times New Roman" w:hAnsi="Times New Roman"/>
          <w:b/>
          <w:sz w:val="24"/>
          <w:szCs w:val="24"/>
        </w:rPr>
        <w:tab/>
      </w:r>
    </w:p>
    <w:p w:rsidR="00891A0D" w:rsidRDefault="00891A0D" w:rsidP="00891A0D">
      <w:pPr>
        <w:tabs>
          <w:tab w:val="left" w:pos="1845"/>
        </w:tabs>
        <w:spacing w:after="0" w:line="240" w:lineRule="auto"/>
        <w:ind w:firstLine="709"/>
        <w:jc w:val="both"/>
        <w:rPr>
          <w:rFonts w:ascii="Times New Roman" w:hAnsi="Times New Roman"/>
          <w:sz w:val="24"/>
          <w:szCs w:val="24"/>
        </w:rPr>
      </w:pPr>
      <w:r w:rsidRPr="00891A0D">
        <w:rPr>
          <w:rFonts w:ascii="Times New Roman" w:hAnsi="Times New Roman"/>
          <w:sz w:val="24"/>
          <w:szCs w:val="24"/>
        </w:rPr>
        <w:t xml:space="preserve">У випадках порушення майнових прав власників землі, </w:t>
      </w:r>
      <w:proofErr w:type="spellStart"/>
      <w:r w:rsidRPr="00891A0D">
        <w:rPr>
          <w:rFonts w:ascii="Times New Roman" w:hAnsi="Times New Roman"/>
          <w:sz w:val="24"/>
          <w:szCs w:val="24"/>
        </w:rPr>
        <w:t>землеволодільців</w:t>
      </w:r>
      <w:proofErr w:type="spellEnd"/>
      <w:r w:rsidRPr="00891A0D">
        <w:rPr>
          <w:rFonts w:ascii="Times New Roman" w:hAnsi="Times New Roman"/>
          <w:sz w:val="24"/>
          <w:szCs w:val="24"/>
        </w:rPr>
        <w:t xml:space="preserve">, землекористувачів і орендарів земельних ділянок або завдання їм шкоди застосовується цивільно-правова відповідальність. Загальні положення, що стосуються відшкодування шкоди, завданої власнику землі, </w:t>
      </w:r>
      <w:proofErr w:type="spellStart"/>
      <w:r w:rsidRPr="00891A0D">
        <w:rPr>
          <w:rFonts w:ascii="Times New Roman" w:hAnsi="Times New Roman"/>
          <w:sz w:val="24"/>
          <w:szCs w:val="24"/>
        </w:rPr>
        <w:t>землеволодільцю</w:t>
      </w:r>
      <w:proofErr w:type="spellEnd"/>
      <w:r w:rsidRPr="00891A0D">
        <w:rPr>
          <w:rFonts w:ascii="Times New Roman" w:hAnsi="Times New Roman"/>
          <w:sz w:val="24"/>
          <w:szCs w:val="24"/>
        </w:rPr>
        <w:t xml:space="preserve">, землекористувачу або орендарю землі в результаті порушення земельного законодавства визначаються нормами цивільного законодавства. </w:t>
      </w:r>
    </w:p>
    <w:p w:rsidR="00891A0D" w:rsidRDefault="00891A0D" w:rsidP="00891A0D">
      <w:pPr>
        <w:tabs>
          <w:tab w:val="left" w:pos="1845"/>
        </w:tabs>
        <w:spacing w:after="0" w:line="240" w:lineRule="auto"/>
        <w:ind w:firstLine="709"/>
        <w:jc w:val="both"/>
        <w:rPr>
          <w:rFonts w:ascii="Times New Roman" w:hAnsi="Times New Roman"/>
          <w:sz w:val="24"/>
          <w:szCs w:val="24"/>
        </w:rPr>
      </w:pPr>
      <w:r w:rsidRPr="00891A0D">
        <w:rPr>
          <w:rFonts w:ascii="Times New Roman" w:hAnsi="Times New Roman"/>
          <w:b/>
          <w:sz w:val="24"/>
          <w:szCs w:val="24"/>
        </w:rPr>
        <w:t>Цивільно-правова відповідальність</w:t>
      </w:r>
      <w:r w:rsidRPr="00891A0D">
        <w:rPr>
          <w:rFonts w:ascii="Times New Roman" w:hAnsi="Times New Roman"/>
          <w:sz w:val="24"/>
          <w:szCs w:val="24"/>
        </w:rPr>
        <w:t xml:space="preserve"> — це ті невигідні для </w:t>
      </w:r>
      <w:proofErr w:type="spellStart"/>
      <w:r w:rsidRPr="00891A0D">
        <w:rPr>
          <w:rFonts w:ascii="Times New Roman" w:hAnsi="Times New Roman"/>
          <w:sz w:val="24"/>
          <w:szCs w:val="24"/>
        </w:rPr>
        <w:t>заподіювача</w:t>
      </w:r>
      <w:proofErr w:type="spellEnd"/>
      <w:r w:rsidRPr="00891A0D">
        <w:rPr>
          <w:rFonts w:ascii="Times New Roman" w:hAnsi="Times New Roman"/>
          <w:sz w:val="24"/>
          <w:szCs w:val="24"/>
        </w:rPr>
        <w:t xml:space="preserve"> шкоди і боржника майнові наслідки, які встановлені законом або договором на випадок невиконання обов'язку, а також невиконання або неналежного виконання боржником зобов'язання. Завданням цивільно-правової відповідальності є відновлення порушених цивільних прав суб'єктів, відновлення майнового стану, відшкодування збитків, зміцнення господарсько-договірної дисципліни, а також задоволення матеріальних і духовних потреб громадян і організацій. </w:t>
      </w:r>
    </w:p>
    <w:p w:rsidR="00891A0D" w:rsidRDefault="00891A0D" w:rsidP="00891A0D">
      <w:pPr>
        <w:tabs>
          <w:tab w:val="left" w:pos="1845"/>
        </w:tabs>
        <w:spacing w:after="0" w:line="240" w:lineRule="auto"/>
        <w:ind w:firstLine="709"/>
        <w:jc w:val="both"/>
        <w:rPr>
          <w:rFonts w:ascii="Times New Roman" w:hAnsi="Times New Roman"/>
          <w:sz w:val="24"/>
          <w:szCs w:val="24"/>
        </w:rPr>
      </w:pPr>
      <w:r w:rsidRPr="00891A0D">
        <w:rPr>
          <w:rFonts w:ascii="Times New Roman" w:hAnsi="Times New Roman"/>
          <w:sz w:val="24"/>
          <w:szCs w:val="24"/>
        </w:rPr>
        <w:t xml:space="preserve">Підставами цивільно-правової відповідальності є факт (склад) цивільного правопорушення, </w:t>
      </w:r>
      <w:proofErr w:type="spellStart"/>
      <w:r w:rsidRPr="00891A0D">
        <w:rPr>
          <w:rFonts w:ascii="Times New Roman" w:hAnsi="Times New Roman"/>
          <w:sz w:val="24"/>
          <w:szCs w:val="24"/>
        </w:rPr>
        <w:t>деліктоздатність</w:t>
      </w:r>
      <w:proofErr w:type="spellEnd"/>
      <w:r w:rsidRPr="00891A0D">
        <w:rPr>
          <w:rFonts w:ascii="Times New Roman" w:hAnsi="Times New Roman"/>
          <w:sz w:val="24"/>
          <w:szCs w:val="24"/>
        </w:rPr>
        <w:t xml:space="preserve"> особи — здатність нести юридичну відповідальність (недієздатні і </w:t>
      </w:r>
      <w:proofErr w:type="spellStart"/>
      <w:r w:rsidRPr="00891A0D">
        <w:rPr>
          <w:rFonts w:ascii="Times New Roman" w:hAnsi="Times New Roman"/>
          <w:sz w:val="24"/>
          <w:szCs w:val="24"/>
        </w:rPr>
        <w:t>неделіктоздатні</w:t>
      </w:r>
      <w:proofErr w:type="spellEnd"/>
      <w:r w:rsidRPr="00891A0D">
        <w:rPr>
          <w:rFonts w:ascii="Times New Roman" w:hAnsi="Times New Roman"/>
          <w:sz w:val="24"/>
          <w:szCs w:val="24"/>
        </w:rPr>
        <w:t xml:space="preserve"> особи, за загальним правилом, не можуть нести цивільно-правову відповідальність), наявність чинного цивільного законодавства. Основною підставою цивільно-правової відповідальності є факт правопорушення, а саме: наявність майнової шкоди (збитків) в результаті правопорушення; протиправність цивільно-правової діяльності або поведінки боржника; наявність вини боржника за вчинення шкоди; причинний зв'язок між протиправним діянням і шкодою, як об'єктивна підстава </w:t>
      </w:r>
      <w:proofErr w:type="spellStart"/>
      <w:r w:rsidRPr="00891A0D">
        <w:rPr>
          <w:rFonts w:ascii="Times New Roman" w:hAnsi="Times New Roman"/>
          <w:sz w:val="24"/>
          <w:szCs w:val="24"/>
        </w:rPr>
        <w:t>цивільноправової</w:t>
      </w:r>
      <w:proofErr w:type="spellEnd"/>
      <w:r w:rsidRPr="00891A0D">
        <w:rPr>
          <w:rFonts w:ascii="Times New Roman" w:hAnsi="Times New Roman"/>
          <w:sz w:val="24"/>
          <w:szCs w:val="24"/>
        </w:rPr>
        <w:t xml:space="preserve"> відповідальності. Законом передбачаються різні види цивільно-правової відповідальності. </w:t>
      </w:r>
    </w:p>
    <w:p w:rsidR="00891A0D" w:rsidRDefault="00891A0D" w:rsidP="00891A0D">
      <w:pPr>
        <w:tabs>
          <w:tab w:val="left" w:pos="1845"/>
        </w:tabs>
        <w:spacing w:after="0" w:line="240" w:lineRule="auto"/>
        <w:ind w:firstLine="709"/>
        <w:jc w:val="both"/>
        <w:rPr>
          <w:rFonts w:ascii="Times New Roman" w:hAnsi="Times New Roman"/>
          <w:sz w:val="24"/>
          <w:szCs w:val="24"/>
        </w:rPr>
      </w:pPr>
      <w:r w:rsidRPr="00891A0D">
        <w:rPr>
          <w:rFonts w:ascii="Times New Roman" w:hAnsi="Times New Roman"/>
          <w:sz w:val="24"/>
          <w:szCs w:val="24"/>
        </w:rPr>
        <w:t xml:space="preserve">Так, залежно від підстав виникнення правовідносин, за порушення яких виникає відповідальність остання поділяється на договірну і позадоговірну. Ст. 34 Закону України «Про оренду землі» від 06 жовтня 1998 року передбачає відповідальність за невиконання зобов'язань по договору оренди землі і порушення земельного законодавства сторонами договору. </w:t>
      </w:r>
    </w:p>
    <w:p w:rsidR="00891A0D" w:rsidRDefault="00891A0D" w:rsidP="00891A0D">
      <w:pPr>
        <w:tabs>
          <w:tab w:val="left" w:pos="1845"/>
        </w:tabs>
        <w:spacing w:after="0" w:line="240" w:lineRule="auto"/>
        <w:ind w:firstLine="709"/>
        <w:jc w:val="both"/>
        <w:rPr>
          <w:rFonts w:ascii="Times New Roman" w:hAnsi="Times New Roman"/>
          <w:sz w:val="24"/>
          <w:szCs w:val="24"/>
        </w:rPr>
      </w:pPr>
      <w:r w:rsidRPr="00891A0D">
        <w:rPr>
          <w:rFonts w:ascii="Times New Roman" w:hAnsi="Times New Roman"/>
          <w:sz w:val="24"/>
          <w:szCs w:val="24"/>
        </w:rPr>
        <w:t xml:space="preserve">За невиконання зобов'язань по договору оренди земельної ділянки, в тому числі зміни або розірвання договору в односторонньому порядку, сторони несуть відповідальність у відповідно до закону та договору. Умови відповідальності сторін за невиконання або неналежне виконання договору оренди землі є істотними умовами цього договору. Тому якщо в договорі не досягнуто згоди між сторонами по всіх істотних умовах, такий договір оренди землі вважається неукладеним. </w:t>
      </w:r>
    </w:p>
    <w:p w:rsidR="00891A0D" w:rsidRDefault="00891A0D" w:rsidP="00891A0D">
      <w:pPr>
        <w:tabs>
          <w:tab w:val="left" w:pos="1845"/>
        </w:tabs>
        <w:spacing w:after="0" w:line="240" w:lineRule="auto"/>
        <w:ind w:firstLine="709"/>
        <w:jc w:val="both"/>
        <w:rPr>
          <w:rFonts w:ascii="Times New Roman" w:hAnsi="Times New Roman"/>
          <w:sz w:val="24"/>
          <w:szCs w:val="24"/>
        </w:rPr>
      </w:pPr>
      <w:r w:rsidRPr="00891A0D">
        <w:rPr>
          <w:rFonts w:ascii="Times New Roman" w:hAnsi="Times New Roman"/>
          <w:sz w:val="24"/>
          <w:szCs w:val="24"/>
        </w:rPr>
        <w:t xml:space="preserve">Поряд з договірною відповідальністю в земельному праві застосовується також позадоговірна відповідальність. Так, Земельний кодекс України вказує, що збитки, заподіяні вилученням (викупом) або тимчасовим зайняттям земельних ділянок, а також обмеження прав власників землі і землекористувачів, в тому числі орендарів, погіршенням якості земель або приведенням їх у непридатність для використання за цільовим призначенням в результаті негативного впливу, спричиненого діяльністю підприємств, установ, організацій та громадян підлягають відшкодуванню в повному обсязі власникам землі і землекористувачам, у тому числі орендарям, які зазнали збитків. </w:t>
      </w:r>
    </w:p>
    <w:p w:rsidR="00891A0D" w:rsidRPr="00891A0D" w:rsidRDefault="00891A0D" w:rsidP="00891A0D">
      <w:pPr>
        <w:tabs>
          <w:tab w:val="left" w:pos="1845"/>
        </w:tabs>
        <w:spacing w:after="0" w:line="240" w:lineRule="auto"/>
        <w:ind w:firstLine="709"/>
        <w:jc w:val="both"/>
        <w:rPr>
          <w:rFonts w:ascii="Times New Roman" w:hAnsi="Times New Roman"/>
          <w:b/>
          <w:sz w:val="24"/>
          <w:szCs w:val="24"/>
        </w:rPr>
      </w:pPr>
      <w:r w:rsidRPr="00891A0D">
        <w:rPr>
          <w:rFonts w:ascii="Times New Roman" w:hAnsi="Times New Roman"/>
          <w:b/>
          <w:sz w:val="24"/>
          <w:szCs w:val="24"/>
        </w:rPr>
        <w:t>Дисциплінарна відповідальність</w:t>
      </w:r>
      <w:r w:rsidRPr="00891A0D">
        <w:rPr>
          <w:rFonts w:ascii="Times New Roman" w:hAnsi="Times New Roman"/>
          <w:sz w:val="24"/>
          <w:szCs w:val="24"/>
        </w:rPr>
        <w:t xml:space="preserve"> застосовується за порушення трудової дисципліни в «земельній сфері» (наприклад, порушення працівником </w:t>
      </w:r>
      <w:proofErr w:type="spellStart"/>
      <w:r w:rsidRPr="00891A0D">
        <w:rPr>
          <w:rFonts w:ascii="Times New Roman" w:hAnsi="Times New Roman"/>
          <w:sz w:val="24"/>
          <w:szCs w:val="24"/>
        </w:rPr>
        <w:t>с.г</w:t>
      </w:r>
      <w:proofErr w:type="spellEnd"/>
      <w:r w:rsidRPr="00891A0D">
        <w:rPr>
          <w:rFonts w:ascii="Times New Roman" w:hAnsi="Times New Roman"/>
          <w:sz w:val="24"/>
          <w:szCs w:val="24"/>
        </w:rPr>
        <w:t>. підприємства правил трудового розпорядку). Підстави для такої відповідальності встановлені КЗпП (</w:t>
      </w:r>
      <w:proofErr w:type="spellStart"/>
      <w:r w:rsidRPr="00891A0D">
        <w:rPr>
          <w:rFonts w:ascii="Times New Roman" w:hAnsi="Times New Roman"/>
          <w:sz w:val="24"/>
          <w:szCs w:val="24"/>
        </w:rPr>
        <w:t>ст.ст</w:t>
      </w:r>
      <w:proofErr w:type="spellEnd"/>
      <w:r w:rsidRPr="00891A0D">
        <w:rPr>
          <w:rFonts w:ascii="Times New Roman" w:hAnsi="Times New Roman"/>
          <w:sz w:val="24"/>
          <w:szCs w:val="24"/>
        </w:rPr>
        <w:t xml:space="preserve">. 147-151). </w:t>
      </w:r>
      <w:r w:rsidRPr="00891A0D">
        <w:rPr>
          <w:rFonts w:ascii="Times New Roman" w:hAnsi="Times New Roman"/>
          <w:sz w:val="24"/>
          <w:szCs w:val="24"/>
        </w:rPr>
        <w:lastRenderedPageBreak/>
        <w:t>Дисциплінарна відповідальність наступає у вигляді догани або звільнення. Матеріальна відповідальність настає також згідно з положеннями КЗпП (</w:t>
      </w:r>
      <w:proofErr w:type="spellStart"/>
      <w:r w:rsidRPr="00891A0D">
        <w:rPr>
          <w:rFonts w:ascii="Times New Roman" w:hAnsi="Times New Roman"/>
          <w:sz w:val="24"/>
          <w:szCs w:val="24"/>
        </w:rPr>
        <w:t>ст.ст</w:t>
      </w:r>
      <w:proofErr w:type="spellEnd"/>
      <w:r w:rsidRPr="00891A0D">
        <w:rPr>
          <w:rFonts w:ascii="Times New Roman" w:hAnsi="Times New Roman"/>
          <w:sz w:val="24"/>
          <w:szCs w:val="24"/>
        </w:rPr>
        <w:t>. 130-138). Матеріальна відповідальність у встановлених випадках і обсязі настає незалежно від притягнення працівника до інших, вже розглянутих вище, видів відповідальності.</w:t>
      </w:r>
    </w:p>
    <w:p w:rsidR="00AF232A" w:rsidRDefault="00AF232A"/>
    <w:sectPr w:rsidR="00AF232A">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DC3" w:rsidRDefault="003E1DC3" w:rsidP="00891A0D">
      <w:pPr>
        <w:spacing w:after="0" w:line="240" w:lineRule="auto"/>
      </w:pPr>
      <w:r>
        <w:separator/>
      </w:r>
    </w:p>
  </w:endnote>
  <w:endnote w:type="continuationSeparator" w:id="0">
    <w:p w:rsidR="003E1DC3" w:rsidRDefault="003E1DC3" w:rsidP="0089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7314223"/>
      <w:docPartObj>
        <w:docPartGallery w:val="Page Numbers (Bottom of Page)"/>
        <w:docPartUnique/>
      </w:docPartObj>
    </w:sdtPr>
    <w:sdtContent>
      <w:p w:rsidR="00891A0D" w:rsidRDefault="00891A0D">
        <w:pPr>
          <w:pStyle w:val="aa"/>
          <w:jc w:val="center"/>
        </w:pPr>
        <w:r>
          <w:fldChar w:fldCharType="begin"/>
        </w:r>
        <w:r>
          <w:instrText>PAGE   \* MERGEFORMAT</w:instrText>
        </w:r>
        <w:r>
          <w:fldChar w:fldCharType="separate"/>
        </w:r>
        <w:r w:rsidR="00602B83" w:rsidRPr="00602B83">
          <w:rPr>
            <w:noProof/>
            <w:lang w:val="ru-RU"/>
          </w:rPr>
          <w:t>8</w:t>
        </w:r>
        <w:r>
          <w:fldChar w:fldCharType="end"/>
        </w:r>
      </w:p>
    </w:sdtContent>
  </w:sdt>
  <w:p w:rsidR="00891A0D" w:rsidRDefault="00891A0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DC3" w:rsidRDefault="003E1DC3" w:rsidP="00891A0D">
      <w:pPr>
        <w:spacing w:after="0" w:line="240" w:lineRule="auto"/>
      </w:pPr>
      <w:r>
        <w:separator/>
      </w:r>
    </w:p>
  </w:footnote>
  <w:footnote w:type="continuationSeparator" w:id="0">
    <w:p w:rsidR="003E1DC3" w:rsidRDefault="003E1DC3" w:rsidP="00891A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616AF"/>
    <w:multiLevelType w:val="hybridMultilevel"/>
    <w:tmpl w:val="26F4ACFC"/>
    <w:lvl w:ilvl="0" w:tplc="E24AF0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C7D288E"/>
    <w:multiLevelType w:val="hybridMultilevel"/>
    <w:tmpl w:val="7AE29F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C6E78C6"/>
    <w:multiLevelType w:val="hybridMultilevel"/>
    <w:tmpl w:val="A180501A"/>
    <w:lvl w:ilvl="0" w:tplc="A0F2DF1A">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D15"/>
    <w:rsid w:val="0014157A"/>
    <w:rsid w:val="00164D15"/>
    <w:rsid w:val="0022344A"/>
    <w:rsid w:val="003E1DC3"/>
    <w:rsid w:val="00602B83"/>
    <w:rsid w:val="00891A0D"/>
    <w:rsid w:val="00965CEC"/>
    <w:rsid w:val="00A00C5E"/>
    <w:rsid w:val="00AF232A"/>
    <w:rsid w:val="00BC1C05"/>
    <w:rsid w:val="00F01E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81693A-D2D2-465A-B9CE-768A825F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D15"/>
    <w:rPr>
      <w:rFonts w:ascii="Calibri" w:eastAsia="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uiPriority w:val="99"/>
    <w:rsid w:val="00164D15"/>
    <w:rPr>
      <w:rFonts w:cs="Times New Roman"/>
    </w:rPr>
  </w:style>
  <w:style w:type="paragraph" w:styleId="a3">
    <w:name w:val="List Paragraph"/>
    <w:basedOn w:val="a"/>
    <w:uiPriority w:val="99"/>
    <w:qFormat/>
    <w:rsid w:val="00164D15"/>
    <w:pPr>
      <w:ind w:left="720"/>
      <w:contextualSpacing/>
    </w:pPr>
  </w:style>
  <w:style w:type="paragraph" w:styleId="a4">
    <w:name w:val="Title"/>
    <w:aliases w:val="Мой стиль"/>
    <w:basedOn w:val="a"/>
    <w:link w:val="a5"/>
    <w:qFormat/>
    <w:rsid w:val="00164D15"/>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164D15"/>
    <w:rPr>
      <w:rFonts w:ascii="Times New Roman" w:eastAsia="Times New Roman" w:hAnsi="Times New Roman" w:cs="Times New Roman"/>
      <w:b/>
      <w:bCs/>
      <w:sz w:val="28"/>
      <w:szCs w:val="28"/>
      <w:lang w:eastAsia="x-none"/>
    </w:rPr>
  </w:style>
  <w:style w:type="paragraph" w:styleId="a6">
    <w:name w:val="Body Text Indent"/>
    <w:basedOn w:val="a"/>
    <w:link w:val="a7"/>
    <w:uiPriority w:val="99"/>
    <w:semiHidden/>
    <w:rsid w:val="0014157A"/>
    <w:pPr>
      <w:spacing w:after="120"/>
      <w:ind w:left="283"/>
    </w:pPr>
    <w:rPr>
      <w:sz w:val="20"/>
      <w:szCs w:val="20"/>
      <w:lang w:eastAsia="x-none"/>
    </w:rPr>
  </w:style>
  <w:style w:type="character" w:customStyle="1" w:styleId="a7">
    <w:name w:val="Основной текст с отступом Знак"/>
    <w:basedOn w:val="a0"/>
    <w:link w:val="a6"/>
    <w:uiPriority w:val="99"/>
    <w:semiHidden/>
    <w:rsid w:val="0014157A"/>
    <w:rPr>
      <w:rFonts w:ascii="Calibri" w:eastAsia="Calibri" w:hAnsi="Calibri" w:cs="Times New Roman"/>
      <w:sz w:val="20"/>
      <w:szCs w:val="20"/>
      <w:lang w:eastAsia="x-none"/>
    </w:rPr>
  </w:style>
  <w:style w:type="paragraph" w:styleId="2">
    <w:name w:val="Body Text 2"/>
    <w:basedOn w:val="a"/>
    <w:link w:val="20"/>
    <w:uiPriority w:val="99"/>
    <w:rsid w:val="0014157A"/>
    <w:pPr>
      <w:spacing w:after="120" w:line="480" w:lineRule="auto"/>
    </w:pPr>
    <w:rPr>
      <w:sz w:val="20"/>
      <w:szCs w:val="20"/>
      <w:lang w:eastAsia="x-none"/>
    </w:rPr>
  </w:style>
  <w:style w:type="character" w:customStyle="1" w:styleId="20">
    <w:name w:val="Основной текст 2 Знак"/>
    <w:basedOn w:val="a0"/>
    <w:link w:val="2"/>
    <w:uiPriority w:val="99"/>
    <w:rsid w:val="0014157A"/>
    <w:rPr>
      <w:rFonts w:ascii="Calibri" w:eastAsia="Calibri" w:hAnsi="Calibri" w:cs="Times New Roman"/>
      <w:sz w:val="20"/>
      <w:szCs w:val="20"/>
      <w:lang w:eastAsia="x-none"/>
    </w:rPr>
  </w:style>
  <w:style w:type="paragraph" w:styleId="a8">
    <w:name w:val="header"/>
    <w:basedOn w:val="a"/>
    <w:link w:val="a9"/>
    <w:uiPriority w:val="99"/>
    <w:unhideWhenUsed/>
    <w:rsid w:val="00891A0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91A0D"/>
    <w:rPr>
      <w:rFonts w:ascii="Calibri" w:eastAsia="Calibri" w:hAnsi="Calibri" w:cs="Times New Roman"/>
    </w:rPr>
  </w:style>
  <w:style w:type="paragraph" w:styleId="aa">
    <w:name w:val="footer"/>
    <w:basedOn w:val="a"/>
    <w:link w:val="ab"/>
    <w:uiPriority w:val="99"/>
    <w:unhideWhenUsed/>
    <w:rsid w:val="00891A0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91A0D"/>
    <w:rPr>
      <w:rFonts w:ascii="Calibri" w:eastAsia="Calibri" w:hAnsi="Calibri" w:cs="Times New Roman"/>
    </w:rPr>
  </w:style>
  <w:style w:type="paragraph" w:styleId="ac">
    <w:name w:val="Balloon Text"/>
    <w:basedOn w:val="a"/>
    <w:link w:val="ad"/>
    <w:uiPriority w:val="99"/>
    <w:semiHidden/>
    <w:unhideWhenUsed/>
    <w:rsid w:val="00A00C5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A00C5E"/>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4041</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Nata</cp:lastModifiedBy>
  <cp:revision>3</cp:revision>
  <cp:lastPrinted>2021-11-09T10:37:00Z</cp:lastPrinted>
  <dcterms:created xsi:type="dcterms:W3CDTF">2021-11-09T10:37:00Z</dcterms:created>
  <dcterms:modified xsi:type="dcterms:W3CDTF">2021-11-09T10:40:00Z</dcterms:modified>
</cp:coreProperties>
</file>