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D15" w:rsidRDefault="00164D15" w:rsidP="00164D15">
      <w:pPr>
        <w:rPr>
          <w:rFonts w:ascii="Times New Roman" w:hAnsi="Times New Roman"/>
          <w:sz w:val="24"/>
          <w:szCs w:val="24"/>
        </w:rPr>
      </w:pPr>
      <w:r>
        <w:rPr>
          <w:rFonts w:ascii="Times New Roman" w:hAnsi="Times New Roman"/>
          <w:b/>
          <w:sz w:val="24"/>
          <w:szCs w:val="24"/>
        </w:rPr>
        <w:t xml:space="preserve">           </w:t>
      </w:r>
      <w:r w:rsidRPr="00F43895">
        <w:rPr>
          <w:rFonts w:ascii="Times New Roman" w:hAnsi="Times New Roman"/>
          <w:b/>
          <w:sz w:val="24"/>
          <w:szCs w:val="24"/>
        </w:rPr>
        <w:t>Тема 1.</w:t>
      </w:r>
      <w:r w:rsidRPr="00F43895">
        <w:rPr>
          <w:rFonts w:ascii="Times New Roman" w:hAnsi="Times New Roman"/>
          <w:sz w:val="24"/>
          <w:szCs w:val="24"/>
        </w:rPr>
        <w:t xml:space="preserve"> </w:t>
      </w:r>
      <w:r w:rsidRPr="00164D15">
        <w:rPr>
          <w:rFonts w:ascii="Times New Roman" w:hAnsi="Times New Roman"/>
          <w:b/>
          <w:sz w:val="24"/>
          <w:szCs w:val="24"/>
          <w:u w:val="single"/>
        </w:rPr>
        <w:t xml:space="preserve">Поняття, предмет, метод, принципи і система </w:t>
      </w:r>
      <w:r w:rsidRPr="00164D15">
        <w:rPr>
          <w:rFonts w:ascii="Times New Roman" w:hAnsi="Times New Roman"/>
          <w:b/>
          <w:sz w:val="24"/>
          <w:szCs w:val="24"/>
          <w:u w:val="single"/>
        </w:rPr>
        <w:t>з</w:t>
      </w:r>
      <w:r w:rsidRPr="00164D15">
        <w:rPr>
          <w:rFonts w:ascii="Times New Roman" w:hAnsi="Times New Roman"/>
          <w:b/>
          <w:sz w:val="24"/>
          <w:szCs w:val="24"/>
          <w:u w:val="single"/>
        </w:rPr>
        <w:t>емельного права</w:t>
      </w:r>
      <w:r>
        <w:rPr>
          <w:rFonts w:ascii="Times New Roman" w:hAnsi="Times New Roman"/>
          <w:sz w:val="24"/>
          <w:szCs w:val="24"/>
        </w:rPr>
        <w:t xml:space="preserve"> </w:t>
      </w:r>
    </w:p>
    <w:p w:rsidR="00164D15" w:rsidRDefault="00164D15" w:rsidP="00164D15">
      <w:pPr>
        <w:jc w:val="center"/>
        <w:rPr>
          <w:rFonts w:ascii="Times New Roman" w:hAnsi="Times New Roman"/>
          <w:sz w:val="24"/>
          <w:szCs w:val="24"/>
        </w:rPr>
      </w:pPr>
      <w:r>
        <w:rPr>
          <w:rFonts w:ascii="Times New Roman" w:hAnsi="Times New Roman"/>
          <w:sz w:val="24"/>
          <w:szCs w:val="24"/>
        </w:rPr>
        <w:t>План лекції</w:t>
      </w:r>
      <w:r>
        <w:rPr>
          <w:rFonts w:ascii="Times New Roman" w:hAnsi="Times New Roman"/>
          <w:sz w:val="24"/>
          <w:szCs w:val="24"/>
          <w:lang w:val="en-US"/>
        </w:rPr>
        <w:t>:</w:t>
      </w:r>
    </w:p>
    <w:p w:rsidR="00164D15" w:rsidRDefault="00164D15" w:rsidP="00164D15">
      <w:pPr>
        <w:pStyle w:val="a3"/>
        <w:numPr>
          <w:ilvl w:val="0"/>
          <w:numId w:val="1"/>
        </w:numPr>
        <w:spacing w:after="0" w:line="240" w:lineRule="auto"/>
        <w:ind w:hanging="11"/>
        <w:rPr>
          <w:rFonts w:ascii="Times New Roman" w:hAnsi="Times New Roman"/>
          <w:sz w:val="24"/>
          <w:szCs w:val="24"/>
        </w:rPr>
      </w:pPr>
      <w:r>
        <w:rPr>
          <w:rFonts w:ascii="Times New Roman" w:hAnsi="Times New Roman"/>
          <w:sz w:val="24"/>
          <w:szCs w:val="24"/>
        </w:rPr>
        <w:t xml:space="preserve">Поняття та предмет земельного права </w:t>
      </w:r>
    </w:p>
    <w:p w:rsidR="00164D15" w:rsidRDefault="00164D15" w:rsidP="00164D15">
      <w:pPr>
        <w:pStyle w:val="a3"/>
        <w:numPr>
          <w:ilvl w:val="0"/>
          <w:numId w:val="1"/>
        </w:numPr>
        <w:spacing w:after="0" w:line="240" w:lineRule="auto"/>
        <w:ind w:hanging="11"/>
        <w:rPr>
          <w:rFonts w:ascii="Times New Roman" w:hAnsi="Times New Roman"/>
          <w:sz w:val="24"/>
          <w:szCs w:val="24"/>
        </w:rPr>
      </w:pPr>
      <w:r>
        <w:rPr>
          <w:rFonts w:ascii="Times New Roman" w:hAnsi="Times New Roman"/>
          <w:sz w:val="24"/>
          <w:szCs w:val="24"/>
        </w:rPr>
        <w:t xml:space="preserve">Методи земельного права </w:t>
      </w:r>
    </w:p>
    <w:p w:rsidR="00164D15" w:rsidRDefault="00164D15" w:rsidP="00164D15">
      <w:pPr>
        <w:pStyle w:val="a3"/>
        <w:numPr>
          <w:ilvl w:val="0"/>
          <w:numId w:val="1"/>
        </w:numPr>
        <w:spacing w:after="0" w:line="240" w:lineRule="auto"/>
        <w:ind w:hanging="11"/>
        <w:rPr>
          <w:rFonts w:ascii="Times New Roman" w:hAnsi="Times New Roman"/>
          <w:sz w:val="24"/>
          <w:szCs w:val="24"/>
        </w:rPr>
      </w:pPr>
      <w:r>
        <w:rPr>
          <w:rFonts w:ascii="Times New Roman" w:hAnsi="Times New Roman"/>
          <w:sz w:val="24"/>
          <w:szCs w:val="24"/>
        </w:rPr>
        <w:t>Система земельного права</w:t>
      </w:r>
    </w:p>
    <w:p w:rsidR="00164D15" w:rsidRDefault="00164D15" w:rsidP="00164D15">
      <w:pPr>
        <w:pStyle w:val="a3"/>
        <w:numPr>
          <w:ilvl w:val="0"/>
          <w:numId w:val="1"/>
        </w:numPr>
        <w:spacing w:after="0" w:line="240" w:lineRule="auto"/>
        <w:ind w:hanging="11"/>
        <w:rPr>
          <w:rFonts w:ascii="Times New Roman" w:hAnsi="Times New Roman"/>
          <w:sz w:val="24"/>
          <w:szCs w:val="24"/>
        </w:rPr>
      </w:pPr>
      <w:r>
        <w:rPr>
          <w:rFonts w:ascii="Times New Roman" w:hAnsi="Times New Roman"/>
          <w:sz w:val="24"/>
          <w:szCs w:val="24"/>
        </w:rPr>
        <w:t>Принципи земельного права</w:t>
      </w:r>
    </w:p>
    <w:p w:rsidR="00164D15" w:rsidRDefault="00164D15" w:rsidP="00164D15">
      <w:pPr>
        <w:pStyle w:val="a3"/>
        <w:tabs>
          <w:tab w:val="left" w:pos="1845"/>
        </w:tabs>
        <w:spacing w:after="0" w:line="240" w:lineRule="auto"/>
        <w:ind w:hanging="11"/>
        <w:rPr>
          <w:rFonts w:ascii="Times New Roman" w:hAnsi="Times New Roman"/>
          <w:sz w:val="24"/>
          <w:szCs w:val="24"/>
        </w:rPr>
      </w:pPr>
      <w:r>
        <w:rPr>
          <w:rFonts w:ascii="Times New Roman" w:hAnsi="Times New Roman"/>
          <w:sz w:val="24"/>
          <w:szCs w:val="24"/>
        </w:rPr>
        <w:tab/>
      </w:r>
    </w:p>
    <w:p w:rsidR="00164D15" w:rsidRPr="002471C7" w:rsidRDefault="00164D15" w:rsidP="00164D15">
      <w:pPr>
        <w:spacing w:after="0" w:line="240" w:lineRule="auto"/>
        <w:ind w:firstLine="709"/>
        <w:rPr>
          <w:rFonts w:ascii="Times New Roman" w:hAnsi="Times New Roman"/>
          <w:b/>
          <w:sz w:val="24"/>
          <w:szCs w:val="24"/>
          <w:lang w:val="ru-RU"/>
        </w:rPr>
      </w:pPr>
      <w:proofErr w:type="spellStart"/>
      <w:r>
        <w:rPr>
          <w:rFonts w:ascii="Times New Roman" w:hAnsi="Times New Roman"/>
          <w:b/>
          <w:sz w:val="24"/>
          <w:szCs w:val="24"/>
          <w:lang w:val="ru-RU"/>
        </w:rPr>
        <w:t>Питання</w:t>
      </w:r>
      <w:proofErr w:type="spellEnd"/>
      <w:r>
        <w:rPr>
          <w:rFonts w:ascii="Times New Roman" w:hAnsi="Times New Roman"/>
          <w:b/>
          <w:sz w:val="24"/>
          <w:szCs w:val="24"/>
          <w:lang w:val="ru-RU"/>
        </w:rPr>
        <w:t xml:space="preserve"> на </w:t>
      </w:r>
      <w:proofErr w:type="spellStart"/>
      <w:r>
        <w:rPr>
          <w:rFonts w:ascii="Times New Roman" w:hAnsi="Times New Roman"/>
          <w:b/>
          <w:sz w:val="24"/>
          <w:szCs w:val="24"/>
          <w:lang w:val="ru-RU"/>
        </w:rPr>
        <w:t>с</w:t>
      </w:r>
      <w:r w:rsidRPr="002471C7">
        <w:rPr>
          <w:rFonts w:ascii="Times New Roman" w:hAnsi="Times New Roman"/>
          <w:b/>
          <w:sz w:val="24"/>
          <w:szCs w:val="24"/>
          <w:lang w:val="ru-RU"/>
        </w:rPr>
        <w:t>амостійне</w:t>
      </w:r>
      <w:proofErr w:type="spellEnd"/>
      <w:r w:rsidRPr="002471C7">
        <w:rPr>
          <w:rFonts w:ascii="Times New Roman" w:hAnsi="Times New Roman"/>
          <w:b/>
          <w:sz w:val="24"/>
          <w:szCs w:val="24"/>
          <w:lang w:val="ru-RU"/>
        </w:rPr>
        <w:t xml:space="preserve"> </w:t>
      </w:r>
      <w:proofErr w:type="spellStart"/>
      <w:r w:rsidRPr="002471C7">
        <w:rPr>
          <w:rFonts w:ascii="Times New Roman" w:hAnsi="Times New Roman"/>
          <w:b/>
          <w:sz w:val="24"/>
          <w:szCs w:val="24"/>
          <w:lang w:val="ru-RU"/>
        </w:rPr>
        <w:t>опрацювання</w:t>
      </w:r>
      <w:proofErr w:type="spellEnd"/>
    </w:p>
    <w:p w:rsidR="00164D15" w:rsidRPr="002471C7" w:rsidRDefault="00164D15" w:rsidP="00164D15">
      <w:pPr>
        <w:pStyle w:val="a3"/>
        <w:numPr>
          <w:ilvl w:val="0"/>
          <w:numId w:val="2"/>
        </w:numPr>
        <w:spacing w:after="0" w:line="240" w:lineRule="auto"/>
        <w:ind w:hanging="11"/>
        <w:rPr>
          <w:rFonts w:ascii="Times New Roman" w:hAnsi="Times New Roman"/>
          <w:b/>
          <w:sz w:val="24"/>
          <w:szCs w:val="24"/>
          <w:lang w:val="ru-RU"/>
        </w:rPr>
      </w:pPr>
      <w:r w:rsidRPr="002471C7">
        <w:rPr>
          <w:rFonts w:ascii="Times New Roman" w:hAnsi="Times New Roman"/>
          <w:sz w:val="24"/>
          <w:szCs w:val="24"/>
          <w:lang w:val="ru-RU"/>
        </w:rPr>
        <w:t xml:space="preserve">Наука  </w:t>
      </w:r>
      <w:r>
        <w:rPr>
          <w:rFonts w:ascii="Times New Roman" w:hAnsi="Times New Roman"/>
          <w:sz w:val="24"/>
          <w:szCs w:val="24"/>
          <w:lang w:val="ru-RU"/>
        </w:rPr>
        <w:t>земельного</w:t>
      </w:r>
      <w:r w:rsidRPr="002471C7">
        <w:rPr>
          <w:rFonts w:ascii="Times New Roman" w:hAnsi="Times New Roman"/>
          <w:sz w:val="24"/>
          <w:szCs w:val="24"/>
          <w:lang w:val="ru-RU"/>
        </w:rPr>
        <w:t xml:space="preserve"> права</w:t>
      </w:r>
    </w:p>
    <w:p w:rsidR="00164D15" w:rsidRPr="00FF1C80" w:rsidRDefault="00164D15" w:rsidP="00164D15">
      <w:pPr>
        <w:pStyle w:val="a3"/>
        <w:numPr>
          <w:ilvl w:val="0"/>
          <w:numId w:val="2"/>
        </w:numPr>
        <w:spacing w:after="0" w:line="240" w:lineRule="auto"/>
        <w:ind w:hanging="11"/>
        <w:rPr>
          <w:rFonts w:ascii="Times New Roman" w:hAnsi="Times New Roman"/>
          <w:b/>
          <w:sz w:val="24"/>
          <w:szCs w:val="24"/>
          <w:lang w:val="ru-RU"/>
        </w:rPr>
      </w:pPr>
      <w:proofErr w:type="spellStart"/>
      <w:r>
        <w:rPr>
          <w:rFonts w:ascii="Times New Roman" w:hAnsi="Times New Roman"/>
          <w:sz w:val="24"/>
          <w:szCs w:val="24"/>
          <w:lang w:val="ru-RU"/>
        </w:rPr>
        <w:t>Земельне</w:t>
      </w:r>
      <w:proofErr w:type="spellEnd"/>
      <w:r>
        <w:rPr>
          <w:rFonts w:ascii="Times New Roman" w:hAnsi="Times New Roman"/>
          <w:sz w:val="24"/>
          <w:szCs w:val="24"/>
          <w:lang w:val="ru-RU"/>
        </w:rPr>
        <w:t xml:space="preserve"> право як </w:t>
      </w:r>
      <w:proofErr w:type="spellStart"/>
      <w:r>
        <w:rPr>
          <w:rFonts w:ascii="Times New Roman" w:hAnsi="Times New Roman"/>
          <w:sz w:val="24"/>
          <w:szCs w:val="24"/>
          <w:lang w:val="ru-RU"/>
        </w:rPr>
        <w:t>навчальна</w:t>
      </w:r>
      <w:proofErr w:type="spellEnd"/>
      <w:r>
        <w:rPr>
          <w:rFonts w:ascii="Times New Roman" w:hAnsi="Times New Roman"/>
          <w:sz w:val="24"/>
          <w:szCs w:val="24"/>
          <w:lang w:val="ru-RU"/>
        </w:rPr>
        <w:t xml:space="preserve"> </w:t>
      </w:r>
      <w:proofErr w:type="spellStart"/>
      <w:r>
        <w:rPr>
          <w:rFonts w:ascii="Times New Roman" w:hAnsi="Times New Roman"/>
          <w:sz w:val="24"/>
          <w:szCs w:val="24"/>
          <w:lang w:val="ru-RU"/>
        </w:rPr>
        <w:t>дисциплі</w:t>
      </w:r>
      <w:proofErr w:type="gramStart"/>
      <w:r>
        <w:rPr>
          <w:rFonts w:ascii="Times New Roman" w:hAnsi="Times New Roman"/>
          <w:sz w:val="24"/>
          <w:szCs w:val="24"/>
          <w:lang w:val="ru-RU"/>
        </w:rPr>
        <w:t>на</w:t>
      </w:r>
      <w:proofErr w:type="spellEnd"/>
      <w:proofErr w:type="gramEnd"/>
    </w:p>
    <w:p w:rsidR="00164D15" w:rsidRDefault="00164D15" w:rsidP="00164D15">
      <w:pPr>
        <w:pStyle w:val="a3"/>
        <w:spacing w:line="240" w:lineRule="auto"/>
        <w:ind w:left="765" w:hanging="11"/>
        <w:rPr>
          <w:rFonts w:ascii="Times New Roman" w:hAnsi="Times New Roman"/>
          <w:sz w:val="24"/>
          <w:szCs w:val="24"/>
          <w:lang w:val="ru-RU"/>
        </w:rPr>
      </w:pPr>
    </w:p>
    <w:p w:rsidR="00164D15" w:rsidRPr="00FF1C80" w:rsidRDefault="00164D15" w:rsidP="00164D15">
      <w:pPr>
        <w:pStyle w:val="a3"/>
        <w:spacing w:line="240" w:lineRule="auto"/>
        <w:ind w:left="765"/>
        <w:rPr>
          <w:rFonts w:ascii="Times New Roman" w:hAnsi="Times New Roman"/>
          <w:b/>
          <w:sz w:val="24"/>
          <w:szCs w:val="24"/>
          <w:lang w:val="ru-RU"/>
        </w:rPr>
      </w:pPr>
      <w:r w:rsidRPr="00FF1C80">
        <w:rPr>
          <w:rFonts w:ascii="Times New Roman" w:hAnsi="Times New Roman"/>
          <w:b/>
          <w:sz w:val="24"/>
          <w:szCs w:val="24"/>
          <w:lang w:val="ru-RU"/>
        </w:rPr>
        <w:t xml:space="preserve">Рекомендована </w:t>
      </w:r>
      <w:proofErr w:type="spellStart"/>
      <w:proofErr w:type="gramStart"/>
      <w:r w:rsidRPr="00FF1C80">
        <w:rPr>
          <w:rFonts w:ascii="Times New Roman" w:hAnsi="Times New Roman"/>
          <w:b/>
          <w:sz w:val="24"/>
          <w:szCs w:val="24"/>
          <w:lang w:val="ru-RU"/>
        </w:rPr>
        <w:t>л</w:t>
      </w:r>
      <w:proofErr w:type="gramEnd"/>
      <w:r w:rsidRPr="00FF1C80">
        <w:rPr>
          <w:rFonts w:ascii="Times New Roman" w:hAnsi="Times New Roman"/>
          <w:b/>
          <w:sz w:val="24"/>
          <w:szCs w:val="24"/>
          <w:lang w:val="ru-RU"/>
        </w:rPr>
        <w:t>ітература</w:t>
      </w:r>
      <w:proofErr w:type="spellEnd"/>
      <w:r>
        <w:rPr>
          <w:rFonts w:ascii="Times New Roman" w:hAnsi="Times New Roman"/>
          <w:b/>
          <w:sz w:val="24"/>
          <w:szCs w:val="24"/>
          <w:lang w:val="en-US"/>
        </w:rPr>
        <w:t>:</w:t>
      </w:r>
    </w:p>
    <w:p w:rsidR="00164D15" w:rsidRPr="00164D15" w:rsidRDefault="00164D15" w:rsidP="00164D15">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Конституція України від 28.06.1996 р. // </w:t>
      </w:r>
      <w:proofErr w:type="spellStart"/>
      <w:r w:rsidRPr="00164D15">
        <w:rPr>
          <w:b w:val="0"/>
          <w:sz w:val="24"/>
          <w:szCs w:val="24"/>
        </w:rPr>
        <w:t>Відом</w:t>
      </w:r>
      <w:proofErr w:type="spellEnd"/>
      <w:r w:rsidRPr="00164D15">
        <w:rPr>
          <w:b w:val="0"/>
          <w:sz w:val="24"/>
          <w:szCs w:val="24"/>
        </w:rPr>
        <w:t xml:space="preserve">. </w:t>
      </w:r>
      <w:proofErr w:type="spellStart"/>
      <w:r w:rsidRPr="00164D15">
        <w:rPr>
          <w:b w:val="0"/>
          <w:sz w:val="24"/>
          <w:szCs w:val="24"/>
        </w:rPr>
        <w:t>Верхов</w:t>
      </w:r>
      <w:proofErr w:type="spellEnd"/>
      <w:r w:rsidRPr="00164D15">
        <w:rPr>
          <w:b w:val="0"/>
          <w:sz w:val="24"/>
          <w:szCs w:val="24"/>
        </w:rPr>
        <w:t>. Ради України. – 1996. – № 30. – Ст. 141</w:t>
      </w:r>
      <w:r w:rsidRPr="00164D15">
        <w:rPr>
          <w:b w:val="0"/>
          <w:sz w:val="24"/>
          <w:szCs w:val="24"/>
          <w:lang w:val="en-US"/>
        </w:rPr>
        <w:t>.</w:t>
      </w:r>
    </w:p>
    <w:p w:rsidR="00164D15" w:rsidRPr="00164D15" w:rsidRDefault="00164D15" w:rsidP="00164D15">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Земельний кодекс України від 25.10.2001 р. (із змінами та доповненнями) за № 2768-ІІІ // </w:t>
      </w:r>
      <w:proofErr w:type="spellStart"/>
      <w:r w:rsidRPr="00164D15">
        <w:rPr>
          <w:b w:val="0"/>
          <w:sz w:val="24"/>
          <w:szCs w:val="24"/>
        </w:rPr>
        <w:t>Офіц</w:t>
      </w:r>
      <w:proofErr w:type="spellEnd"/>
      <w:r w:rsidRPr="00164D15">
        <w:rPr>
          <w:b w:val="0"/>
          <w:sz w:val="24"/>
          <w:szCs w:val="24"/>
        </w:rPr>
        <w:t xml:space="preserve">. </w:t>
      </w:r>
      <w:proofErr w:type="spellStart"/>
      <w:r w:rsidRPr="00164D15">
        <w:rPr>
          <w:b w:val="0"/>
          <w:sz w:val="24"/>
          <w:szCs w:val="24"/>
        </w:rPr>
        <w:t>вісн</w:t>
      </w:r>
      <w:proofErr w:type="spellEnd"/>
      <w:r w:rsidRPr="00164D15">
        <w:rPr>
          <w:b w:val="0"/>
          <w:sz w:val="24"/>
          <w:szCs w:val="24"/>
        </w:rPr>
        <w:t>. України. – 2001. – № 46.– Ст. 2038.</w:t>
      </w:r>
    </w:p>
    <w:p w:rsidR="00164D15" w:rsidRPr="00164D15" w:rsidRDefault="00164D15" w:rsidP="00164D15">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Земельне право України: загальна частина: </w:t>
      </w:r>
      <w:proofErr w:type="spellStart"/>
      <w:r w:rsidRPr="00164D15">
        <w:rPr>
          <w:b w:val="0"/>
          <w:sz w:val="24"/>
          <w:szCs w:val="24"/>
        </w:rPr>
        <w:t>навч</w:t>
      </w:r>
      <w:proofErr w:type="spellEnd"/>
      <w:r w:rsidRPr="00164D15">
        <w:rPr>
          <w:b w:val="0"/>
          <w:sz w:val="24"/>
          <w:szCs w:val="24"/>
        </w:rPr>
        <w:t xml:space="preserve">. </w:t>
      </w:r>
      <w:proofErr w:type="spellStart"/>
      <w:r w:rsidRPr="00164D15">
        <w:rPr>
          <w:b w:val="0"/>
          <w:sz w:val="24"/>
          <w:szCs w:val="24"/>
        </w:rPr>
        <w:t>посібн</w:t>
      </w:r>
      <w:proofErr w:type="spellEnd"/>
      <w:r w:rsidRPr="00164D15">
        <w:rPr>
          <w:b w:val="0"/>
          <w:sz w:val="24"/>
          <w:szCs w:val="24"/>
        </w:rPr>
        <w:t xml:space="preserve">. / А.І. </w:t>
      </w:r>
      <w:proofErr w:type="spellStart"/>
      <w:r w:rsidRPr="00164D15">
        <w:rPr>
          <w:b w:val="0"/>
          <w:sz w:val="24"/>
          <w:szCs w:val="24"/>
        </w:rPr>
        <w:t>Ріпенко</w:t>
      </w:r>
      <w:proofErr w:type="spellEnd"/>
      <w:r w:rsidRPr="00164D15">
        <w:rPr>
          <w:b w:val="0"/>
          <w:sz w:val="24"/>
          <w:szCs w:val="24"/>
        </w:rPr>
        <w:t>, О.М. Пащенко. Київ : ВД «</w:t>
      </w:r>
      <w:proofErr w:type="spellStart"/>
      <w:r w:rsidRPr="00164D15">
        <w:rPr>
          <w:b w:val="0"/>
          <w:sz w:val="24"/>
          <w:szCs w:val="24"/>
        </w:rPr>
        <w:t>Дакор</w:t>
      </w:r>
      <w:proofErr w:type="spellEnd"/>
      <w:r w:rsidRPr="00164D15">
        <w:rPr>
          <w:b w:val="0"/>
          <w:sz w:val="24"/>
          <w:szCs w:val="24"/>
        </w:rPr>
        <w:t>», 2016. 236 с.</w:t>
      </w:r>
    </w:p>
    <w:p w:rsidR="00164D15" w:rsidRPr="00164D15" w:rsidRDefault="00164D15" w:rsidP="00164D15">
      <w:pPr>
        <w:pStyle w:val="a4"/>
        <w:widowControl/>
        <w:numPr>
          <w:ilvl w:val="0"/>
          <w:numId w:val="3"/>
        </w:numPr>
        <w:autoSpaceDE/>
        <w:autoSpaceDN/>
        <w:adjustRightInd/>
        <w:ind w:left="0" w:firstLine="709"/>
        <w:jc w:val="both"/>
        <w:rPr>
          <w:b w:val="0"/>
          <w:sz w:val="24"/>
          <w:szCs w:val="24"/>
        </w:rPr>
      </w:pPr>
      <w:proofErr w:type="spellStart"/>
      <w:r w:rsidRPr="00164D15">
        <w:rPr>
          <w:b w:val="0"/>
          <w:sz w:val="24"/>
          <w:szCs w:val="24"/>
        </w:rPr>
        <w:t>Кобецька</w:t>
      </w:r>
      <w:proofErr w:type="spellEnd"/>
      <w:r w:rsidRPr="00164D15">
        <w:rPr>
          <w:b w:val="0"/>
          <w:sz w:val="24"/>
          <w:szCs w:val="24"/>
        </w:rPr>
        <w:t xml:space="preserve"> Н. Р. Дозвільне і договірне регулювання використання природних ресурсів в Україні: питання теорії та практики: монографія / Н.Р. </w:t>
      </w:r>
      <w:proofErr w:type="spellStart"/>
      <w:r w:rsidRPr="00164D15">
        <w:rPr>
          <w:b w:val="0"/>
          <w:sz w:val="24"/>
          <w:szCs w:val="24"/>
        </w:rPr>
        <w:t>Кобецька</w:t>
      </w:r>
      <w:proofErr w:type="spellEnd"/>
      <w:r w:rsidRPr="00164D15">
        <w:rPr>
          <w:b w:val="0"/>
          <w:sz w:val="24"/>
          <w:szCs w:val="24"/>
        </w:rPr>
        <w:t xml:space="preserve">. </w:t>
      </w:r>
      <w:proofErr w:type="spellStart"/>
      <w:r w:rsidRPr="00164D15">
        <w:rPr>
          <w:b w:val="0"/>
          <w:sz w:val="24"/>
          <w:szCs w:val="24"/>
        </w:rPr>
        <w:t>ІваноФранківськ</w:t>
      </w:r>
      <w:proofErr w:type="spellEnd"/>
      <w:r w:rsidRPr="00164D15">
        <w:rPr>
          <w:b w:val="0"/>
          <w:sz w:val="24"/>
          <w:szCs w:val="24"/>
        </w:rPr>
        <w:t xml:space="preserve">: </w:t>
      </w:r>
      <w:proofErr w:type="spellStart"/>
      <w:r w:rsidRPr="00164D15">
        <w:rPr>
          <w:b w:val="0"/>
          <w:sz w:val="24"/>
          <w:szCs w:val="24"/>
        </w:rPr>
        <w:t>Прикарпат</w:t>
      </w:r>
      <w:proofErr w:type="spellEnd"/>
      <w:r w:rsidRPr="00164D15">
        <w:rPr>
          <w:b w:val="0"/>
          <w:sz w:val="24"/>
          <w:szCs w:val="24"/>
        </w:rPr>
        <w:t xml:space="preserve">. </w:t>
      </w:r>
      <w:proofErr w:type="spellStart"/>
      <w:r w:rsidRPr="00164D15">
        <w:rPr>
          <w:b w:val="0"/>
          <w:sz w:val="24"/>
          <w:szCs w:val="24"/>
        </w:rPr>
        <w:t>нац</w:t>
      </w:r>
      <w:proofErr w:type="spellEnd"/>
      <w:r w:rsidRPr="00164D15">
        <w:rPr>
          <w:b w:val="0"/>
          <w:sz w:val="24"/>
          <w:szCs w:val="24"/>
        </w:rPr>
        <w:t>. ун-т ім. Василя Стефаника, 2016. 271 с.</w:t>
      </w:r>
    </w:p>
    <w:p w:rsidR="00164D15" w:rsidRDefault="00164D15" w:rsidP="00164D15">
      <w:pPr>
        <w:pStyle w:val="a4"/>
        <w:widowControl/>
        <w:numPr>
          <w:ilvl w:val="0"/>
          <w:numId w:val="3"/>
        </w:numPr>
        <w:autoSpaceDE/>
        <w:autoSpaceDN/>
        <w:adjustRightInd/>
        <w:ind w:left="0" w:firstLine="709"/>
        <w:jc w:val="both"/>
        <w:rPr>
          <w:b w:val="0"/>
          <w:sz w:val="24"/>
          <w:szCs w:val="24"/>
        </w:rPr>
      </w:pPr>
      <w:r w:rsidRPr="00164D15">
        <w:rPr>
          <w:b w:val="0"/>
          <w:sz w:val="24"/>
          <w:szCs w:val="24"/>
        </w:rPr>
        <w:t xml:space="preserve">Мироненко В.П. Земельне право України: Навчальний посібник / За загальною редакцією В. П. Мироненко. К.: </w:t>
      </w:r>
      <w:proofErr w:type="spellStart"/>
      <w:r w:rsidRPr="00164D15">
        <w:rPr>
          <w:b w:val="0"/>
          <w:sz w:val="24"/>
          <w:szCs w:val="24"/>
        </w:rPr>
        <w:t>Алерта</w:t>
      </w:r>
      <w:proofErr w:type="spellEnd"/>
      <w:r w:rsidRPr="00164D15">
        <w:rPr>
          <w:b w:val="0"/>
          <w:sz w:val="24"/>
          <w:szCs w:val="24"/>
        </w:rPr>
        <w:t>, 2018. 350 с.</w:t>
      </w:r>
    </w:p>
    <w:p w:rsidR="00164D15" w:rsidRDefault="00164D15" w:rsidP="00164D15">
      <w:pPr>
        <w:pStyle w:val="a4"/>
        <w:widowControl/>
        <w:autoSpaceDE/>
        <w:autoSpaceDN/>
        <w:adjustRightInd/>
        <w:ind w:left="709" w:firstLine="0"/>
        <w:jc w:val="both"/>
        <w:rPr>
          <w:b w:val="0"/>
          <w:sz w:val="24"/>
          <w:szCs w:val="24"/>
        </w:rPr>
      </w:pPr>
    </w:p>
    <w:p w:rsidR="00164D15" w:rsidRDefault="00164D15" w:rsidP="00164D15">
      <w:pPr>
        <w:pStyle w:val="a4"/>
        <w:widowControl/>
        <w:autoSpaceDE/>
        <w:autoSpaceDN/>
        <w:adjustRightInd/>
        <w:ind w:left="709" w:firstLine="0"/>
        <w:jc w:val="both"/>
        <w:rPr>
          <w:sz w:val="24"/>
          <w:szCs w:val="24"/>
        </w:rPr>
      </w:pPr>
      <w:r w:rsidRPr="00164D15">
        <w:rPr>
          <w:sz w:val="24"/>
          <w:szCs w:val="24"/>
        </w:rPr>
        <w:t>Словник</w:t>
      </w:r>
      <w:r w:rsidRPr="00164D15">
        <w:rPr>
          <w:sz w:val="24"/>
          <w:szCs w:val="24"/>
          <w:lang w:val="en-US"/>
        </w:rPr>
        <w:t>:</w:t>
      </w:r>
    </w:p>
    <w:p w:rsidR="00164D15" w:rsidRPr="00164D15" w:rsidRDefault="00164D15" w:rsidP="00164D15">
      <w:pPr>
        <w:shd w:val="clear" w:color="auto" w:fill="FFFFFF"/>
        <w:suppressAutoHyphens/>
        <w:spacing w:after="0" w:line="240" w:lineRule="auto"/>
        <w:ind w:firstLine="709"/>
        <w:jc w:val="both"/>
        <w:rPr>
          <w:rFonts w:ascii="Times New Roman" w:hAnsi="Times New Roman"/>
          <w:iCs/>
          <w:sz w:val="24"/>
          <w:szCs w:val="24"/>
          <w:lang w:val="ru-RU"/>
        </w:rPr>
      </w:pPr>
      <w:r w:rsidRPr="00164D15">
        <w:rPr>
          <w:rFonts w:ascii="Times New Roman" w:hAnsi="Times New Roman"/>
          <w:b/>
          <w:iCs/>
          <w:spacing w:val="-6"/>
          <w:sz w:val="24"/>
          <w:szCs w:val="24"/>
        </w:rPr>
        <w:t>З</w:t>
      </w:r>
      <w:r w:rsidRPr="00164D15">
        <w:rPr>
          <w:rFonts w:ascii="Times New Roman" w:hAnsi="Times New Roman"/>
          <w:b/>
          <w:iCs/>
          <w:spacing w:val="-6"/>
          <w:sz w:val="24"/>
          <w:szCs w:val="24"/>
        </w:rPr>
        <w:t xml:space="preserve">емельне право </w:t>
      </w:r>
      <w:r w:rsidRPr="00164D15">
        <w:rPr>
          <w:rFonts w:ascii="Times New Roman" w:hAnsi="Times New Roman"/>
          <w:iCs/>
          <w:spacing w:val="-6"/>
          <w:sz w:val="24"/>
          <w:szCs w:val="24"/>
        </w:rPr>
        <w:t xml:space="preserve">є самостійною галуззю права, яка становить </w:t>
      </w:r>
      <w:r w:rsidRPr="00164D15">
        <w:rPr>
          <w:rFonts w:ascii="Times New Roman" w:hAnsi="Times New Roman"/>
          <w:iCs/>
          <w:spacing w:val="-2"/>
          <w:sz w:val="24"/>
          <w:szCs w:val="24"/>
        </w:rPr>
        <w:t xml:space="preserve">систему правових норм, що регулюють земельні відносини з </w:t>
      </w:r>
      <w:r w:rsidRPr="00164D15">
        <w:rPr>
          <w:rFonts w:ascii="Times New Roman" w:hAnsi="Times New Roman"/>
          <w:iCs/>
          <w:sz w:val="24"/>
          <w:szCs w:val="24"/>
        </w:rPr>
        <w:t xml:space="preserve">метою забезпечення раціонального використання земель, їх </w:t>
      </w:r>
      <w:r w:rsidRPr="00164D15">
        <w:rPr>
          <w:rFonts w:ascii="Times New Roman" w:hAnsi="Times New Roman"/>
          <w:iCs/>
          <w:spacing w:val="-6"/>
          <w:sz w:val="24"/>
          <w:szCs w:val="24"/>
        </w:rPr>
        <w:t>охорони від негативного впливу, захисту прав громадян та юри</w:t>
      </w:r>
      <w:r w:rsidRPr="00164D15">
        <w:rPr>
          <w:rFonts w:ascii="Times New Roman" w:hAnsi="Times New Roman"/>
          <w:iCs/>
          <w:spacing w:val="-5"/>
          <w:sz w:val="24"/>
          <w:szCs w:val="24"/>
        </w:rPr>
        <w:t xml:space="preserve">дичних осіб на землю і додержання встановленого правопорядку </w:t>
      </w:r>
      <w:r w:rsidRPr="00164D15">
        <w:rPr>
          <w:rFonts w:ascii="Times New Roman" w:hAnsi="Times New Roman"/>
          <w:iCs/>
          <w:sz w:val="24"/>
          <w:szCs w:val="24"/>
        </w:rPr>
        <w:t>в галузі земельних відносин.</w:t>
      </w:r>
    </w:p>
    <w:p w:rsidR="00164D15" w:rsidRPr="00164D15" w:rsidRDefault="00164D15" w:rsidP="00164D15">
      <w:pPr>
        <w:spacing w:after="0" w:line="240" w:lineRule="auto"/>
        <w:ind w:firstLine="709"/>
        <w:jc w:val="both"/>
        <w:rPr>
          <w:rFonts w:ascii="Times New Roman" w:hAnsi="Times New Roman"/>
          <w:iCs/>
          <w:sz w:val="24"/>
          <w:szCs w:val="24"/>
        </w:rPr>
      </w:pPr>
      <w:r w:rsidRPr="00164D15">
        <w:rPr>
          <w:rFonts w:ascii="Times New Roman" w:hAnsi="Times New Roman"/>
          <w:b/>
          <w:iCs/>
          <w:spacing w:val="-5"/>
          <w:sz w:val="24"/>
          <w:szCs w:val="24"/>
        </w:rPr>
        <w:t>П</w:t>
      </w:r>
      <w:r w:rsidRPr="00164D15">
        <w:rPr>
          <w:rFonts w:ascii="Times New Roman" w:hAnsi="Times New Roman"/>
          <w:b/>
          <w:iCs/>
          <w:spacing w:val="-5"/>
          <w:sz w:val="24"/>
          <w:szCs w:val="24"/>
        </w:rPr>
        <w:t>редметом земельного права</w:t>
      </w:r>
      <w:r w:rsidRPr="00164D15">
        <w:rPr>
          <w:rFonts w:ascii="Times New Roman" w:hAnsi="Times New Roman"/>
          <w:iCs/>
          <w:spacing w:val="-5"/>
          <w:sz w:val="24"/>
          <w:szCs w:val="24"/>
        </w:rPr>
        <w:t xml:space="preserve"> є суспільні відносини, обумовлені специфічними властивостями </w:t>
      </w:r>
      <w:r w:rsidRPr="00164D15">
        <w:rPr>
          <w:rFonts w:ascii="Times New Roman" w:hAnsi="Times New Roman"/>
          <w:iCs/>
          <w:sz w:val="24"/>
          <w:szCs w:val="24"/>
        </w:rPr>
        <w:t>землі як їх об'єкта у тій частині, у якій вони регулюються нормами земельного права.</w:t>
      </w:r>
    </w:p>
    <w:p w:rsidR="00164D15" w:rsidRPr="00164D15" w:rsidRDefault="00164D15" w:rsidP="00164D15">
      <w:pPr>
        <w:spacing w:after="0" w:line="240" w:lineRule="auto"/>
        <w:ind w:firstLine="709"/>
        <w:jc w:val="both"/>
        <w:rPr>
          <w:rFonts w:ascii="Times New Roman" w:hAnsi="Times New Roman"/>
          <w:sz w:val="24"/>
          <w:szCs w:val="24"/>
        </w:rPr>
      </w:pPr>
      <w:r w:rsidRPr="00164D15">
        <w:rPr>
          <w:rFonts w:ascii="Times New Roman" w:hAnsi="Times New Roman"/>
          <w:b/>
          <w:sz w:val="24"/>
          <w:szCs w:val="24"/>
        </w:rPr>
        <w:t>Метод земельного права</w:t>
      </w:r>
      <w:r w:rsidRPr="00164D15">
        <w:rPr>
          <w:rFonts w:ascii="Times New Roman" w:hAnsi="Times New Roman"/>
          <w:sz w:val="24"/>
          <w:szCs w:val="24"/>
        </w:rPr>
        <w:t xml:space="preserve"> становить собою відповідні характеру земельних відносин способи та прийоми впливу на поведінку їх учасників, які відповідають характеру і природі землі як природного надбання, </w:t>
      </w:r>
      <w:proofErr w:type="spellStart"/>
      <w:r w:rsidRPr="00164D15">
        <w:rPr>
          <w:rFonts w:ascii="Times New Roman" w:hAnsi="Times New Roman"/>
          <w:sz w:val="24"/>
          <w:szCs w:val="24"/>
        </w:rPr>
        <w:t>життєво</w:t>
      </w:r>
      <w:proofErr w:type="spellEnd"/>
      <w:r w:rsidRPr="00164D15">
        <w:rPr>
          <w:rFonts w:ascii="Times New Roman" w:hAnsi="Times New Roman"/>
          <w:sz w:val="24"/>
          <w:szCs w:val="24"/>
        </w:rPr>
        <w:t xml:space="preserve"> необхідного усім громадянам.</w:t>
      </w:r>
    </w:p>
    <w:p w:rsidR="00164D15" w:rsidRPr="00164D15" w:rsidRDefault="00164D15" w:rsidP="00164D15">
      <w:pPr>
        <w:spacing w:after="0" w:line="240" w:lineRule="auto"/>
        <w:ind w:firstLine="709"/>
        <w:jc w:val="both"/>
        <w:rPr>
          <w:rFonts w:ascii="Times New Roman" w:hAnsi="Times New Roman"/>
          <w:iCs/>
          <w:sz w:val="24"/>
          <w:szCs w:val="24"/>
        </w:rPr>
      </w:pPr>
      <w:r w:rsidRPr="00164D15">
        <w:rPr>
          <w:rFonts w:ascii="Times New Roman" w:hAnsi="Times New Roman"/>
          <w:b/>
          <w:iCs/>
          <w:sz w:val="24"/>
          <w:szCs w:val="24"/>
        </w:rPr>
        <w:t>Під системою земельного</w:t>
      </w:r>
      <w:r w:rsidRPr="00164D15">
        <w:rPr>
          <w:rFonts w:ascii="Times New Roman" w:hAnsi="Times New Roman"/>
          <w:b/>
          <w:i/>
          <w:iCs/>
          <w:sz w:val="24"/>
          <w:szCs w:val="24"/>
        </w:rPr>
        <w:t xml:space="preserve"> </w:t>
      </w:r>
      <w:r w:rsidRPr="00164D15">
        <w:rPr>
          <w:rFonts w:ascii="Times New Roman" w:hAnsi="Times New Roman"/>
          <w:iCs/>
          <w:sz w:val="24"/>
          <w:szCs w:val="24"/>
        </w:rPr>
        <w:t>права розуміють сукупність правових інститутів, кожен з яких складається з групи юридичних норм, що регулюють однорідні земельні відносини, які характе</w:t>
      </w:r>
      <w:r w:rsidRPr="00164D15">
        <w:rPr>
          <w:rFonts w:ascii="Times New Roman" w:hAnsi="Times New Roman"/>
          <w:iCs/>
          <w:sz w:val="24"/>
          <w:szCs w:val="24"/>
        </w:rPr>
        <w:softHyphen/>
        <w:t>ризуються певною єдністю.</w:t>
      </w:r>
    </w:p>
    <w:p w:rsidR="00164D15" w:rsidRPr="00164D15" w:rsidRDefault="00164D15" w:rsidP="00164D15">
      <w:pPr>
        <w:suppressAutoHyphens/>
        <w:spacing w:after="0" w:line="240" w:lineRule="auto"/>
        <w:ind w:firstLine="709"/>
        <w:jc w:val="both"/>
        <w:rPr>
          <w:rFonts w:ascii="Times New Roman" w:hAnsi="Times New Roman"/>
          <w:iCs/>
          <w:sz w:val="24"/>
          <w:szCs w:val="24"/>
        </w:rPr>
      </w:pPr>
      <w:r w:rsidRPr="00164D15">
        <w:rPr>
          <w:rFonts w:ascii="Times New Roman" w:hAnsi="Times New Roman"/>
          <w:b/>
          <w:iCs/>
          <w:sz w:val="24"/>
          <w:szCs w:val="24"/>
        </w:rPr>
        <w:t>П</w:t>
      </w:r>
      <w:r w:rsidRPr="00164D15">
        <w:rPr>
          <w:rFonts w:ascii="Times New Roman" w:hAnsi="Times New Roman"/>
          <w:b/>
          <w:iCs/>
          <w:sz w:val="24"/>
          <w:szCs w:val="24"/>
        </w:rPr>
        <w:t>ринципами земельного права</w:t>
      </w:r>
      <w:r w:rsidRPr="00164D15">
        <w:rPr>
          <w:rFonts w:ascii="Times New Roman" w:hAnsi="Times New Roman"/>
          <w:iCs/>
          <w:sz w:val="24"/>
          <w:szCs w:val="24"/>
        </w:rPr>
        <w:t xml:space="preserve"> треба розуміти закріплені у земельному законодавстві керівні засади, які виражають сутність норм земельного права й основні напрями правового регулювання суспільних відносин, пов'язаних з раціональним використанням та охороною земель.</w:t>
      </w:r>
    </w:p>
    <w:p w:rsidR="00164D15" w:rsidRPr="00164D15" w:rsidRDefault="00164D15" w:rsidP="00164D15">
      <w:pPr>
        <w:pStyle w:val="a4"/>
        <w:widowControl/>
        <w:autoSpaceDE/>
        <w:autoSpaceDN/>
        <w:adjustRightInd/>
        <w:ind w:left="709" w:firstLine="0"/>
        <w:jc w:val="both"/>
        <w:rPr>
          <w:sz w:val="24"/>
          <w:szCs w:val="24"/>
        </w:rPr>
      </w:pPr>
    </w:p>
    <w:p w:rsidR="00164D15" w:rsidRPr="007F5CF8" w:rsidRDefault="00164D15" w:rsidP="00164D15">
      <w:pPr>
        <w:pStyle w:val="a3"/>
        <w:spacing w:after="0" w:line="240" w:lineRule="auto"/>
        <w:ind w:left="0"/>
        <w:contextualSpacing w:val="0"/>
        <w:jc w:val="both"/>
        <w:rPr>
          <w:rFonts w:ascii="Times New Roman" w:hAnsi="Times New Roman"/>
          <w:sz w:val="28"/>
          <w:szCs w:val="28"/>
        </w:rPr>
      </w:pPr>
    </w:p>
    <w:p w:rsidR="00164D15" w:rsidRPr="00164D15" w:rsidRDefault="00164D15" w:rsidP="00164D15">
      <w:pPr>
        <w:pStyle w:val="a3"/>
        <w:numPr>
          <w:ilvl w:val="0"/>
          <w:numId w:val="4"/>
        </w:numPr>
        <w:spacing w:after="0" w:line="240" w:lineRule="auto"/>
        <w:rPr>
          <w:rFonts w:ascii="Times New Roman" w:hAnsi="Times New Roman"/>
          <w:b/>
          <w:sz w:val="24"/>
          <w:szCs w:val="24"/>
        </w:rPr>
      </w:pPr>
      <w:r w:rsidRPr="00164D15">
        <w:rPr>
          <w:rFonts w:ascii="Times New Roman" w:hAnsi="Times New Roman"/>
          <w:b/>
          <w:sz w:val="24"/>
          <w:szCs w:val="24"/>
        </w:rPr>
        <w:t xml:space="preserve">Поняття та предмет земельного права </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snapToGrid w:val="0"/>
          <w:sz w:val="24"/>
          <w:szCs w:val="24"/>
          <w:lang w:eastAsia="ru-RU"/>
        </w:rPr>
        <w:t>Відповідно до ст. І4 Конституції України земля є основним національним багатством, що перебуває під особливою охороною держави. Це конституційне положення закріплено і в  Земельному кодексі України, прийнятому 25 жовтня 2001 р. та введеному в дію з 1 січня 2002 р. Воно має принципово важливе значення для врегулювання земельних відносин.</w:t>
      </w:r>
      <w:r w:rsidRPr="00164D15">
        <w:rPr>
          <w:rFonts w:ascii="Times New Roman" w:hAnsi="Times New Roman"/>
          <w:snapToGrid w:val="0"/>
          <w:sz w:val="24"/>
          <w:szCs w:val="24"/>
          <w:vertAlign w:val="superscript"/>
          <w:lang w:eastAsia="ru-RU"/>
        </w:rPr>
        <w:t>.</w:t>
      </w:r>
      <w:r w:rsidRPr="00164D15">
        <w:rPr>
          <w:rFonts w:ascii="Times New Roman" w:hAnsi="Times New Roman"/>
          <w:snapToGrid w:val="0"/>
          <w:sz w:val="24"/>
          <w:szCs w:val="24"/>
          <w:lang w:eastAsia="ru-RU"/>
        </w:rPr>
        <w:t xml:space="preserve"> </w:t>
      </w:r>
      <w:r w:rsidRPr="00164D15">
        <w:rPr>
          <w:rFonts w:ascii="Times New Roman" w:hAnsi="Times New Roman"/>
          <w:b/>
          <w:snapToGrid w:val="0"/>
          <w:sz w:val="24"/>
          <w:szCs w:val="24"/>
          <w:lang w:eastAsia="ru-RU"/>
        </w:rPr>
        <w:t>Земельні відносини</w:t>
      </w:r>
      <w:r w:rsidRPr="00164D15">
        <w:rPr>
          <w:rFonts w:ascii="Times New Roman" w:hAnsi="Times New Roman"/>
          <w:snapToGrid w:val="0"/>
          <w:sz w:val="24"/>
          <w:szCs w:val="24"/>
          <w:lang w:eastAsia="ru-RU"/>
        </w:rPr>
        <w:t xml:space="preserve"> являють собою самостійний вид суспільних відносин і характеризуються істотними особливостями які зумовлені </w:t>
      </w:r>
      <w:r w:rsidRPr="00164D15">
        <w:rPr>
          <w:rFonts w:ascii="Times New Roman" w:hAnsi="Times New Roman"/>
          <w:b/>
          <w:snapToGrid w:val="0"/>
          <w:sz w:val="24"/>
          <w:szCs w:val="24"/>
          <w:lang w:eastAsia="ru-RU"/>
        </w:rPr>
        <w:t>предметом регулювання</w:t>
      </w:r>
      <w:r w:rsidRPr="00164D15">
        <w:rPr>
          <w:rFonts w:ascii="Times New Roman" w:hAnsi="Times New Roman"/>
          <w:snapToGrid w:val="0"/>
          <w:sz w:val="24"/>
          <w:szCs w:val="24"/>
          <w:lang w:eastAsia="ru-RU"/>
        </w:rPr>
        <w:t xml:space="preserve"> – використанням  та охороною земельних ресурсів країни.</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b/>
          <w:spacing w:val="-3"/>
          <w:sz w:val="24"/>
          <w:szCs w:val="24"/>
        </w:rPr>
        <w:lastRenderedPageBreak/>
        <w:t>Як об'єкт природи земля</w:t>
      </w:r>
      <w:r w:rsidRPr="00164D15">
        <w:rPr>
          <w:rFonts w:ascii="Times New Roman" w:hAnsi="Times New Roman"/>
          <w:spacing w:val="-3"/>
          <w:sz w:val="24"/>
          <w:szCs w:val="24"/>
        </w:rPr>
        <w:t xml:space="preserve"> володіє унікальними для людини і суспільства властивостями. Вона є основою життя та діяльнос</w:t>
      </w:r>
      <w:r w:rsidRPr="00164D15">
        <w:rPr>
          <w:rFonts w:ascii="Times New Roman" w:hAnsi="Times New Roman"/>
          <w:sz w:val="24"/>
          <w:szCs w:val="24"/>
        </w:rPr>
        <w:t xml:space="preserve">ті людей, які на ній проживають. </w:t>
      </w:r>
      <w:r w:rsidRPr="00164D15">
        <w:rPr>
          <w:rFonts w:ascii="Times New Roman" w:hAnsi="Times New Roman"/>
          <w:b/>
          <w:sz w:val="24"/>
          <w:szCs w:val="24"/>
        </w:rPr>
        <w:t xml:space="preserve">Як природний об'єкт земля </w:t>
      </w:r>
      <w:r w:rsidRPr="00164D15">
        <w:rPr>
          <w:rFonts w:ascii="Times New Roman" w:hAnsi="Times New Roman"/>
          <w:b/>
          <w:spacing w:val="-2"/>
          <w:sz w:val="24"/>
          <w:szCs w:val="24"/>
        </w:rPr>
        <w:t>має такі найважливіші функції</w:t>
      </w:r>
      <w:r w:rsidRPr="00164D15">
        <w:rPr>
          <w:rFonts w:ascii="Times New Roman" w:hAnsi="Times New Roman"/>
          <w:spacing w:val="-2"/>
          <w:sz w:val="24"/>
          <w:szCs w:val="24"/>
        </w:rPr>
        <w:t xml:space="preserve">: вона є засобом виробництва у </w:t>
      </w:r>
      <w:r w:rsidRPr="00164D15">
        <w:rPr>
          <w:rFonts w:ascii="Times New Roman" w:hAnsi="Times New Roman"/>
          <w:spacing w:val="-4"/>
          <w:sz w:val="24"/>
          <w:szCs w:val="24"/>
        </w:rPr>
        <w:t xml:space="preserve">сільському і лісовому господарстві та просторовим базисом для розміщення будинків, будівель і споруд. Земля існує незалежно </w:t>
      </w:r>
      <w:r w:rsidRPr="00164D15">
        <w:rPr>
          <w:rFonts w:ascii="Times New Roman" w:hAnsi="Times New Roman"/>
          <w:spacing w:val="-3"/>
          <w:sz w:val="24"/>
          <w:szCs w:val="24"/>
        </w:rPr>
        <w:t xml:space="preserve">від волі людини як загальна умова і предмет людського життя. </w:t>
      </w:r>
      <w:r w:rsidRPr="00164D15">
        <w:rPr>
          <w:rFonts w:ascii="Times New Roman" w:hAnsi="Times New Roman"/>
          <w:spacing w:val="-4"/>
          <w:sz w:val="24"/>
          <w:szCs w:val="24"/>
        </w:rPr>
        <w:t xml:space="preserve">Вона є просторовим базисом як для розміщення різних об'єктів, </w:t>
      </w:r>
      <w:r w:rsidRPr="00164D15">
        <w:rPr>
          <w:rFonts w:ascii="Times New Roman" w:hAnsi="Times New Roman"/>
          <w:spacing w:val="-1"/>
          <w:sz w:val="24"/>
          <w:szCs w:val="24"/>
        </w:rPr>
        <w:t xml:space="preserve">так і для таких природних об'єктів, як ліси, води, рослинність </w:t>
      </w:r>
      <w:r w:rsidRPr="00164D15">
        <w:rPr>
          <w:rFonts w:ascii="Times New Roman" w:hAnsi="Times New Roman"/>
          <w:sz w:val="24"/>
          <w:szCs w:val="24"/>
        </w:rPr>
        <w:t xml:space="preserve">тощо. </w:t>
      </w:r>
      <w:r w:rsidRPr="00164D15">
        <w:rPr>
          <w:rFonts w:ascii="Times New Roman" w:hAnsi="Times New Roman"/>
          <w:spacing w:val="-1"/>
          <w:sz w:val="24"/>
          <w:szCs w:val="24"/>
        </w:rPr>
        <w:t>Родючість знач</w:t>
      </w:r>
      <w:r w:rsidRPr="00164D15">
        <w:rPr>
          <w:rFonts w:ascii="Times New Roman" w:hAnsi="Times New Roman"/>
          <w:spacing w:val="-3"/>
          <w:sz w:val="24"/>
          <w:szCs w:val="24"/>
        </w:rPr>
        <w:t xml:space="preserve">ною мірою визначає споживну вартість землі, її корисність і </w:t>
      </w:r>
      <w:r w:rsidRPr="00164D15">
        <w:rPr>
          <w:rFonts w:ascii="Times New Roman" w:hAnsi="Times New Roman"/>
          <w:spacing w:val="-4"/>
          <w:sz w:val="24"/>
          <w:szCs w:val="24"/>
        </w:rPr>
        <w:t>здатність у поєднанні з працею бути джерелом одержання сіль</w:t>
      </w:r>
      <w:r w:rsidRPr="00164D15">
        <w:rPr>
          <w:rFonts w:ascii="Times New Roman" w:hAnsi="Times New Roman"/>
          <w:sz w:val="24"/>
          <w:szCs w:val="24"/>
        </w:rPr>
        <w:t>ськогосподарської і лісової пр</w:t>
      </w:r>
      <w:r w:rsidRPr="00164D15">
        <w:rPr>
          <w:rFonts w:ascii="Times New Roman" w:hAnsi="Times New Roman"/>
          <w:sz w:val="24"/>
          <w:szCs w:val="24"/>
        </w:rPr>
        <w:t>о</w:t>
      </w:r>
      <w:r w:rsidRPr="00164D15">
        <w:rPr>
          <w:rFonts w:ascii="Times New Roman" w:hAnsi="Times New Roman"/>
          <w:sz w:val="24"/>
          <w:szCs w:val="24"/>
        </w:rPr>
        <w:t>дукції.</w:t>
      </w:r>
    </w:p>
    <w:p w:rsidR="00164D15" w:rsidRPr="00164D15" w:rsidRDefault="00164D15" w:rsidP="00164D15">
      <w:pPr>
        <w:shd w:val="clear" w:color="auto" w:fill="FFFFFF"/>
        <w:suppressAutoHyphens/>
        <w:spacing w:after="0" w:line="240" w:lineRule="auto"/>
        <w:ind w:firstLine="709"/>
        <w:jc w:val="both"/>
        <w:rPr>
          <w:rFonts w:ascii="Times New Roman" w:hAnsi="Times New Roman"/>
          <w:spacing w:val="-4"/>
          <w:sz w:val="24"/>
          <w:szCs w:val="24"/>
        </w:rPr>
      </w:pPr>
      <w:r w:rsidRPr="00164D15">
        <w:rPr>
          <w:rFonts w:ascii="Times New Roman" w:hAnsi="Times New Roman"/>
          <w:spacing w:val="-1"/>
          <w:sz w:val="24"/>
          <w:szCs w:val="24"/>
        </w:rPr>
        <w:t xml:space="preserve">Відповідно до ст. 1 Земельного кодексу (ЗК) України земля </w:t>
      </w:r>
      <w:r w:rsidRPr="00164D15">
        <w:rPr>
          <w:rFonts w:ascii="Times New Roman" w:hAnsi="Times New Roman"/>
          <w:spacing w:val="-4"/>
          <w:sz w:val="24"/>
          <w:szCs w:val="24"/>
        </w:rPr>
        <w:t>є основним національним багатством.</w:t>
      </w:r>
    </w:p>
    <w:p w:rsidR="00164D15" w:rsidRPr="00164D15" w:rsidRDefault="00164D15" w:rsidP="00164D15">
      <w:pPr>
        <w:shd w:val="clear" w:color="auto" w:fill="FFFFFF"/>
        <w:suppressAutoHyphens/>
        <w:spacing w:after="0" w:line="240" w:lineRule="auto"/>
        <w:ind w:firstLine="709"/>
        <w:jc w:val="both"/>
        <w:rPr>
          <w:rFonts w:ascii="Times New Roman" w:hAnsi="Times New Roman"/>
          <w:spacing w:val="-4"/>
          <w:sz w:val="24"/>
          <w:szCs w:val="24"/>
        </w:rPr>
      </w:pPr>
      <w:r w:rsidRPr="00164D15">
        <w:rPr>
          <w:rFonts w:ascii="Times New Roman" w:hAnsi="Times New Roman"/>
          <w:spacing w:val="-4"/>
          <w:sz w:val="24"/>
          <w:szCs w:val="24"/>
        </w:rPr>
        <w:t xml:space="preserve">Поняття «земля» в залежності від контексту використовується у багатьох розуміннях: (1) як планета, (2) як суходіл, (3) як ґрунти - верхній шар земної поверхні, придатний для життя рослин, (4) як економічна категорія - загальний засіб праці і основний засіб виробництва у сільському господарстві, (5) як територія з угіддями, якою хтось володіє, територія з правовим режимом, тощо. В межах одного розуміння можуть також існувати різні підходи до наповнення поняття «земля» конкретним змістом. </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spacing w:val="-4"/>
          <w:sz w:val="24"/>
          <w:szCs w:val="24"/>
        </w:rPr>
        <w:t xml:space="preserve">Термін </w:t>
      </w:r>
      <w:r w:rsidRPr="00164D15">
        <w:rPr>
          <w:rFonts w:ascii="Times New Roman" w:hAnsi="Times New Roman"/>
          <w:b/>
          <w:spacing w:val="-4"/>
          <w:sz w:val="24"/>
          <w:szCs w:val="24"/>
        </w:rPr>
        <w:t>«земля» може роз</w:t>
      </w:r>
      <w:r w:rsidRPr="00164D15">
        <w:rPr>
          <w:rFonts w:ascii="Times New Roman" w:hAnsi="Times New Roman"/>
          <w:b/>
          <w:spacing w:val="-2"/>
          <w:sz w:val="24"/>
          <w:szCs w:val="24"/>
        </w:rPr>
        <w:t>глядатися в різних аспектах</w:t>
      </w:r>
      <w:r w:rsidRPr="00164D15">
        <w:rPr>
          <w:rFonts w:ascii="Times New Roman" w:hAnsi="Times New Roman"/>
          <w:spacing w:val="-2"/>
          <w:sz w:val="24"/>
          <w:szCs w:val="24"/>
        </w:rPr>
        <w:t xml:space="preserve"> </w:t>
      </w:r>
      <w:r w:rsidRPr="00164D15">
        <w:rPr>
          <w:rFonts w:ascii="Times New Roman" w:hAnsi="Times New Roman"/>
          <w:sz w:val="24"/>
          <w:szCs w:val="24"/>
        </w:rPr>
        <w:t>–</w:t>
      </w:r>
      <w:r w:rsidRPr="00164D15">
        <w:rPr>
          <w:rFonts w:ascii="Times New Roman" w:hAnsi="Times New Roman"/>
          <w:spacing w:val="-2"/>
          <w:sz w:val="24"/>
          <w:szCs w:val="24"/>
        </w:rPr>
        <w:t xml:space="preserve"> як 1)природний об'єкт,2) планета (земна куля),3) частина космічної системи. </w:t>
      </w:r>
      <w:r w:rsidRPr="00164D15">
        <w:rPr>
          <w:rFonts w:ascii="Times New Roman" w:hAnsi="Times New Roman"/>
          <w:b/>
          <w:spacing w:val="-2"/>
          <w:sz w:val="24"/>
          <w:szCs w:val="24"/>
        </w:rPr>
        <w:t>Як земна куля (пла</w:t>
      </w:r>
      <w:r w:rsidRPr="00164D15">
        <w:rPr>
          <w:rFonts w:ascii="Times New Roman" w:hAnsi="Times New Roman"/>
          <w:b/>
          <w:spacing w:val="-3"/>
          <w:sz w:val="24"/>
          <w:szCs w:val="24"/>
        </w:rPr>
        <w:t>нета)</w:t>
      </w:r>
      <w:r w:rsidRPr="00164D15">
        <w:rPr>
          <w:rFonts w:ascii="Times New Roman" w:hAnsi="Times New Roman"/>
          <w:spacing w:val="-3"/>
          <w:sz w:val="24"/>
          <w:szCs w:val="24"/>
        </w:rPr>
        <w:t xml:space="preserve"> земля є об'єктом правового регулювання </w:t>
      </w:r>
      <w:r w:rsidRPr="00164D15">
        <w:rPr>
          <w:rFonts w:ascii="Times New Roman" w:hAnsi="Times New Roman"/>
          <w:b/>
          <w:spacing w:val="-3"/>
          <w:sz w:val="24"/>
          <w:szCs w:val="24"/>
        </w:rPr>
        <w:t>міжнародного права</w:t>
      </w:r>
      <w:r w:rsidRPr="00164D15">
        <w:rPr>
          <w:rFonts w:ascii="Times New Roman" w:hAnsi="Times New Roman"/>
          <w:spacing w:val="-3"/>
          <w:sz w:val="24"/>
          <w:szCs w:val="24"/>
        </w:rPr>
        <w:t xml:space="preserve">. Водночас вона може розглядатися </w:t>
      </w:r>
      <w:r w:rsidRPr="00164D15">
        <w:rPr>
          <w:rFonts w:ascii="Times New Roman" w:hAnsi="Times New Roman"/>
          <w:b/>
          <w:spacing w:val="-3"/>
          <w:sz w:val="24"/>
          <w:szCs w:val="24"/>
        </w:rPr>
        <w:t>як середовище про</w:t>
      </w:r>
      <w:r w:rsidRPr="00164D15">
        <w:rPr>
          <w:rFonts w:ascii="Times New Roman" w:hAnsi="Times New Roman"/>
          <w:b/>
          <w:sz w:val="24"/>
          <w:szCs w:val="24"/>
        </w:rPr>
        <w:t>живання людини</w:t>
      </w:r>
      <w:r w:rsidRPr="00164D15">
        <w:rPr>
          <w:rFonts w:ascii="Times New Roman" w:hAnsi="Times New Roman"/>
          <w:sz w:val="24"/>
          <w:szCs w:val="24"/>
        </w:rPr>
        <w:t xml:space="preserve">, що охоплює земну і повітряну оболонку </w:t>
      </w:r>
      <w:r w:rsidRPr="00164D15">
        <w:rPr>
          <w:rFonts w:ascii="Times New Roman" w:hAnsi="Times New Roman"/>
          <w:spacing w:val="-3"/>
          <w:sz w:val="24"/>
          <w:szCs w:val="24"/>
        </w:rPr>
        <w:t xml:space="preserve">земної кулі, її надра, поверхню і </w:t>
      </w:r>
      <w:proofErr w:type="spellStart"/>
      <w:r w:rsidRPr="00164D15">
        <w:rPr>
          <w:rFonts w:ascii="Times New Roman" w:hAnsi="Times New Roman"/>
          <w:spacing w:val="-3"/>
          <w:sz w:val="24"/>
          <w:szCs w:val="24"/>
        </w:rPr>
        <w:t>ландшафт,тваринний</w:t>
      </w:r>
      <w:proofErr w:type="spellEnd"/>
      <w:r w:rsidRPr="00164D15">
        <w:rPr>
          <w:rFonts w:ascii="Times New Roman" w:hAnsi="Times New Roman"/>
          <w:spacing w:val="-3"/>
          <w:sz w:val="24"/>
          <w:szCs w:val="24"/>
        </w:rPr>
        <w:t xml:space="preserve"> і рос</w:t>
      </w:r>
      <w:r w:rsidRPr="00164D15">
        <w:rPr>
          <w:rFonts w:ascii="Times New Roman" w:hAnsi="Times New Roman"/>
          <w:spacing w:val="-1"/>
          <w:sz w:val="24"/>
          <w:szCs w:val="24"/>
        </w:rPr>
        <w:t xml:space="preserve">линний світ. У іншому значенні </w:t>
      </w:r>
      <w:r w:rsidRPr="00164D15">
        <w:rPr>
          <w:rFonts w:ascii="Times New Roman" w:hAnsi="Times New Roman"/>
          <w:b/>
          <w:spacing w:val="-1"/>
          <w:sz w:val="24"/>
          <w:szCs w:val="24"/>
        </w:rPr>
        <w:t xml:space="preserve">земля є об'єктом правового </w:t>
      </w:r>
      <w:r w:rsidRPr="00164D15">
        <w:rPr>
          <w:rFonts w:ascii="Times New Roman" w:hAnsi="Times New Roman"/>
          <w:b/>
          <w:spacing w:val="-7"/>
          <w:sz w:val="24"/>
          <w:szCs w:val="24"/>
        </w:rPr>
        <w:t>регулювання екологічного і природноресурсового права</w:t>
      </w:r>
      <w:r w:rsidRPr="00164D15">
        <w:rPr>
          <w:rFonts w:ascii="Times New Roman" w:hAnsi="Times New Roman"/>
          <w:spacing w:val="-7"/>
          <w:sz w:val="24"/>
          <w:szCs w:val="24"/>
        </w:rPr>
        <w:t xml:space="preserve">. У цьому </w:t>
      </w:r>
      <w:r w:rsidRPr="00164D15">
        <w:rPr>
          <w:rFonts w:ascii="Times New Roman" w:hAnsi="Times New Roman"/>
          <w:spacing w:val="-3"/>
          <w:sz w:val="24"/>
          <w:szCs w:val="24"/>
        </w:rPr>
        <w:t>значенні зазначений термін виступає тоді, коли земля розгля</w:t>
      </w:r>
      <w:r w:rsidRPr="00164D15">
        <w:rPr>
          <w:rFonts w:ascii="Times New Roman" w:hAnsi="Times New Roman"/>
          <w:sz w:val="24"/>
          <w:szCs w:val="24"/>
        </w:rPr>
        <w:t xml:space="preserve">дається як об'єкт правового регулювання </w:t>
      </w:r>
      <w:r w:rsidRPr="00164D15">
        <w:rPr>
          <w:rFonts w:ascii="Times New Roman" w:hAnsi="Times New Roman"/>
          <w:b/>
          <w:sz w:val="24"/>
          <w:szCs w:val="24"/>
        </w:rPr>
        <w:t>земельного права</w:t>
      </w:r>
      <w:r w:rsidRPr="00164D15">
        <w:rPr>
          <w:rFonts w:ascii="Times New Roman" w:hAnsi="Times New Roman"/>
          <w:sz w:val="24"/>
          <w:szCs w:val="24"/>
        </w:rPr>
        <w:t xml:space="preserve">. </w:t>
      </w:r>
      <w:r w:rsidRPr="00164D15">
        <w:rPr>
          <w:rFonts w:ascii="Times New Roman" w:hAnsi="Times New Roman"/>
          <w:spacing w:val="-4"/>
          <w:sz w:val="24"/>
          <w:szCs w:val="24"/>
        </w:rPr>
        <w:t xml:space="preserve">При цьому під терміном </w:t>
      </w:r>
      <w:r w:rsidRPr="00164D15">
        <w:rPr>
          <w:rFonts w:ascii="Times New Roman" w:hAnsi="Times New Roman"/>
          <w:b/>
          <w:spacing w:val="-4"/>
          <w:sz w:val="24"/>
          <w:szCs w:val="24"/>
        </w:rPr>
        <w:t>«земля»</w:t>
      </w:r>
      <w:r w:rsidRPr="00164D15">
        <w:rPr>
          <w:rFonts w:ascii="Times New Roman" w:hAnsi="Times New Roman"/>
          <w:spacing w:val="-4"/>
          <w:sz w:val="24"/>
          <w:szCs w:val="24"/>
        </w:rPr>
        <w:t xml:space="preserve"> розуміється розташована над </w:t>
      </w:r>
      <w:r w:rsidRPr="00164D15">
        <w:rPr>
          <w:rFonts w:ascii="Times New Roman" w:hAnsi="Times New Roman"/>
          <w:spacing w:val="-3"/>
          <w:sz w:val="24"/>
          <w:szCs w:val="24"/>
        </w:rPr>
        <w:t xml:space="preserve">надрами частина земної поверхні, яка називається ґрунтовим </w:t>
      </w:r>
      <w:r w:rsidRPr="00164D15">
        <w:rPr>
          <w:rFonts w:ascii="Times New Roman" w:hAnsi="Times New Roman"/>
          <w:spacing w:val="-5"/>
          <w:sz w:val="24"/>
          <w:szCs w:val="24"/>
        </w:rPr>
        <w:t xml:space="preserve">шаром і розташована у межах території, на яку поширюється </w:t>
      </w:r>
      <w:r w:rsidRPr="00164D15">
        <w:rPr>
          <w:rFonts w:ascii="Times New Roman" w:hAnsi="Times New Roman"/>
          <w:sz w:val="24"/>
          <w:szCs w:val="24"/>
        </w:rPr>
        <w:t>суверенітет держави.</w:t>
      </w:r>
    </w:p>
    <w:p w:rsidR="00164D15" w:rsidRPr="00164D15" w:rsidRDefault="00164D15" w:rsidP="00164D15">
      <w:pPr>
        <w:shd w:val="clear" w:color="auto" w:fill="FFFFFF"/>
        <w:spacing w:after="0" w:line="240" w:lineRule="auto"/>
        <w:ind w:left="19" w:right="10" w:firstLine="346"/>
        <w:jc w:val="both"/>
        <w:rPr>
          <w:rFonts w:ascii="Times New Roman" w:hAnsi="Times New Roman"/>
          <w:sz w:val="24"/>
          <w:szCs w:val="24"/>
        </w:rPr>
      </w:pPr>
      <w:r w:rsidRPr="00164D15">
        <w:rPr>
          <w:rFonts w:ascii="Times New Roman" w:hAnsi="Times New Roman"/>
          <w:spacing w:val="-1"/>
          <w:sz w:val="24"/>
          <w:szCs w:val="24"/>
        </w:rPr>
        <w:t>Виходячи із положень законодавства, а також із підходів, що вислов</w:t>
      </w:r>
      <w:r w:rsidRPr="00164D15">
        <w:rPr>
          <w:rFonts w:ascii="Times New Roman" w:hAnsi="Times New Roman"/>
          <w:sz w:val="24"/>
          <w:szCs w:val="24"/>
        </w:rPr>
        <w:t xml:space="preserve">люються у науці земельного права, видається, що в земельному праві поняття </w:t>
      </w:r>
      <w:r w:rsidRPr="00164D15">
        <w:rPr>
          <w:rFonts w:ascii="Times New Roman" w:hAnsi="Times New Roman"/>
          <w:b/>
          <w:i/>
          <w:iCs/>
          <w:sz w:val="24"/>
          <w:szCs w:val="24"/>
        </w:rPr>
        <w:t>"земля</w:t>
      </w:r>
      <w:r w:rsidRPr="00164D15">
        <w:rPr>
          <w:rFonts w:ascii="Times New Roman" w:hAnsi="Times New Roman"/>
          <w:i/>
          <w:iCs/>
          <w:sz w:val="24"/>
          <w:szCs w:val="24"/>
        </w:rPr>
        <w:t>"</w:t>
      </w:r>
      <w:r w:rsidRPr="00164D15">
        <w:rPr>
          <w:rFonts w:ascii="Times New Roman" w:hAnsi="Times New Roman"/>
          <w:noProof/>
          <w:sz w:val="24"/>
          <w:szCs w:val="24"/>
          <w:lang w:eastAsia="uk-UA"/>
        </w:rPr>
        <mc:AlternateContent>
          <mc:Choice Requires="wps">
            <w:drawing>
              <wp:anchor distT="0" distB="0" distL="114300" distR="114300" simplePos="0" relativeHeight="251659264" behindDoc="0" locked="0" layoutInCell="0" allowOverlap="1" wp14:anchorId="529947D3" wp14:editId="5D6544EA">
                <wp:simplePos x="0" y="0"/>
                <wp:positionH relativeFrom="margin">
                  <wp:posOffset>11301730</wp:posOffset>
                </wp:positionH>
                <wp:positionV relativeFrom="paragraph">
                  <wp:posOffset>6681470</wp:posOffset>
                </wp:positionV>
                <wp:extent cx="0" cy="975360"/>
                <wp:effectExtent l="5715" t="11430" r="13335" b="1333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7536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89.9pt,526.1pt" to="889.9pt,60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" o:allowincell="f" strokeweight=".7pt">
                <w10:wrap anchorx="margin"/>
              </v:line>
            </w:pict>
          </mc:Fallback>
        </mc:AlternateContent>
      </w:r>
      <w:r w:rsidRPr="00164D15">
        <w:rPr>
          <w:rFonts w:ascii="Times New Roman" w:hAnsi="Times New Roman"/>
          <w:noProof/>
          <w:sz w:val="24"/>
          <w:szCs w:val="24"/>
          <w:lang w:eastAsia="uk-UA"/>
        </w:rPr>
        <mc:AlternateContent>
          <mc:Choice Requires="wps">
            <w:drawing>
              <wp:anchor distT="0" distB="0" distL="114300" distR="114300" simplePos="0" relativeHeight="251660288" behindDoc="0" locked="0" layoutInCell="0" allowOverlap="1" wp14:anchorId="1111A7FE" wp14:editId="6D666CB9">
                <wp:simplePos x="0" y="0"/>
                <wp:positionH relativeFrom="margin">
                  <wp:posOffset>11360150</wp:posOffset>
                </wp:positionH>
                <wp:positionV relativeFrom="paragraph">
                  <wp:posOffset>6711950</wp:posOffset>
                </wp:positionV>
                <wp:extent cx="0" cy="494030"/>
                <wp:effectExtent l="6985" t="13335" r="12065" b="69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4030"/>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94.5pt,528.5pt" to="894.5pt,5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" o:allowincell="f" strokeweight=".7pt">
                <w10:wrap anchorx="margin"/>
              </v:line>
            </w:pict>
          </mc:Fallback>
        </mc:AlternateContent>
      </w:r>
      <w:r w:rsidRPr="00164D15">
        <w:rPr>
          <w:rFonts w:ascii="Times New Roman" w:hAnsi="Times New Roman"/>
          <w:i/>
          <w:iCs/>
          <w:sz w:val="24"/>
          <w:szCs w:val="24"/>
        </w:rPr>
        <w:t xml:space="preserve"> </w:t>
      </w:r>
      <w:r w:rsidRPr="00164D15">
        <w:rPr>
          <w:rFonts w:ascii="Times New Roman" w:hAnsi="Times New Roman"/>
          <w:spacing w:val="-6"/>
          <w:sz w:val="24"/>
          <w:szCs w:val="24"/>
        </w:rPr>
        <w:t>вжив</w:t>
      </w:r>
      <w:r w:rsidRPr="00164D15">
        <w:rPr>
          <w:rFonts w:ascii="Times New Roman" w:hAnsi="Times New Roman"/>
          <w:spacing w:val="-6"/>
          <w:sz w:val="24"/>
          <w:szCs w:val="24"/>
        </w:rPr>
        <w:t>а</w:t>
      </w:r>
      <w:r w:rsidRPr="00164D15">
        <w:rPr>
          <w:rFonts w:ascii="Times New Roman" w:hAnsi="Times New Roman"/>
          <w:spacing w:val="-6"/>
          <w:sz w:val="24"/>
          <w:szCs w:val="24"/>
        </w:rPr>
        <w:t xml:space="preserve">ється у розумінні </w:t>
      </w:r>
      <w:r w:rsidRPr="00164D15">
        <w:rPr>
          <w:rFonts w:ascii="Times New Roman" w:hAnsi="Times New Roman"/>
          <w:b/>
          <w:bCs/>
          <w:i/>
          <w:iCs/>
          <w:spacing w:val="-6"/>
          <w:sz w:val="24"/>
          <w:szCs w:val="24"/>
        </w:rPr>
        <w:t>земної поверхні та простору над та під нею на висоту та глиб</w:t>
      </w:r>
      <w:r w:rsidRPr="00164D15">
        <w:rPr>
          <w:rFonts w:ascii="Times New Roman" w:hAnsi="Times New Roman"/>
          <w:b/>
          <w:bCs/>
          <w:i/>
          <w:iCs/>
          <w:spacing w:val="-6"/>
          <w:sz w:val="24"/>
          <w:szCs w:val="24"/>
        </w:rPr>
        <w:t>и</w:t>
      </w:r>
      <w:r w:rsidRPr="00164D15">
        <w:rPr>
          <w:rFonts w:ascii="Times New Roman" w:hAnsi="Times New Roman"/>
          <w:b/>
          <w:bCs/>
          <w:i/>
          <w:iCs/>
          <w:spacing w:val="-6"/>
          <w:sz w:val="24"/>
          <w:szCs w:val="24"/>
        </w:rPr>
        <w:t xml:space="preserve">ну, </w:t>
      </w:r>
      <w:r w:rsidRPr="00164D15">
        <w:rPr>
          <w:rFonts w:ascii="Times New Roman" w:hAnsi="Times New Roman"/>
          <w:b/>
          <w:bCs/>
          <w:i/>
          <w:iCs/>
          <w:spacing w:val="-3"/>
          <w:sz w:val="24"/>
          <w:szCs w:val="24"/>
        </w:rPr>
        <w:t>необхідну для використання земельної ділянки за цільовим призначе</w:t>
      </w:r>
      <w:r w:rsidRPr="00164D15">
        <w:rPr>
          <w:rFonts w:ascii="Times New Roman" w:hAnsi="Times New Roman"/>
          <w:b/>
          <w:bCs/>
          <w:i/>
          <w:iCs/>
          <w:spacing w:val="-3"/>
          <w:sz w:val="24"/>
          <w:szCs w:val="24"/>
        </w:rPr>
        <w:t>н</w:t>
      </w:r>
      <w:r w:rsidRPr="00164D15">
        <w:rPr>
          <w:rFonts w:ascii="Times New Roman" w:hAnsi="Times New Roman"/>
          <w:b/>
          <w:bCs/>
          <w:i/>
          <w:iCs/>
          <w:spacing w:val="-3"/>
          <w:sz w:val="24"/>
          <w:szCs w:val="24"/>
        </w:rPr>
        <w:t xml:space="preserve">ням (у тому числі </w:t>
      </w:r>
      <w:r w:rsidRPr="00164D15">
        <w:rPr>
          <w:rFonts w:ascii="Times New Roman" w:hAnsi="Times New Roman"/>
          <w:b/>
          <w:bCs/>
          <w:i/>
          <w:iCs/>
          <w:sz w:val="24"/>
          <w:szCs w:val="24"/>
        </w:rPr>
        <w:t>її забудови), включаючи ґрунтовий покриву межах цього простору.</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Земля стає об'єктом земельних відносин тому, що використовується людьми, які привласнюють продукти землі і </w:t>
      </w:r>
      <w:r w:rsidRPr="00164D15">
        <w:rPr>
          <w:rFonts w:ascii="Times New Roman" w:hAnsi="Times New Roman"/>
          <w:spacing w:val="-2"/>
          <w:sz w:val="24"/>
          <w:szCs w:val="24"/>
        </w:rPr>
        <w:t xml:space="preserve">використовують її корисні властивості. При цьому земля продовжує залишатися об'єктом природи. Особливості земельних </w:t>
      </w:r>
      <w:r w:rsidRPr="00164D15">
        <w:rPr>
          <w:rFonts w:ascii="Times New Roman" w:hAnsi="Times New Roman"/>
          <w:spacing w:val="-3"/>
          <w:sz w:val="24"/>
          <w:szCs w:val="24"/>
        </w:rPr>
        <w:t>відносин полягають в тому, що їх виникнення і розвиток безпо</w:t>
      </w:r>
      <w:r w:rsidRPr="00164D15">
        <w:rPr>
          <w:rFonts w:ascii="Times New Roman" w:hAnsi="Times New Roman"/>
          <w:spacing w:val="-1"/>
          <w:sz w:val="24"/>
          <w:szCs w:val="24"/>
        </w:rPr>
        <w:t xml:space="preserve">середньо пов'язані з об'єктивними закономірностями розвитку </w:t>
      </w:r>
      <w:r w:rsidRPr="00164D15">
        <w:rPr>
          <w:rFonts w:ascii="Times New Roman" w:hAnsi="Times New Roman"/>
          <w:sz w:val="24"/>
          <w:szCs w:val="24"/>
        </w:rPr>
        <w:t>людського суспільства і суспільного виробництва.</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Земельне право виходить із </w:t>
      </w:r>
      <w:r w:rsidRPr="00164D15">
        <w:rPr>
          <w:rFonts w:ascii="Times New Roman" w:hAnsi="Times New Roman"/>
          <w:b/>
          <w:sz w:val="24"/>
          <w:szCs w:val="24"/>
        </w:rPr>
        <w:t>множинності суб'єктів права власності на землю і видів прав на земельні ділянки</w:t>
      </w:r>
      <w:r w:rsidRPr="00164D15">
        <w:rPr>
          <w:rFonts w:ascii="Times New Roman" w:hAnsi="Times New Roman"/>
          <w:sz w:val="24"/>
          <w:szCs w:val="24"/>
        </w:rPr>
        <w:t xml:space="preserve">. Воно </w:t>
      </w:r>
      <w:r w:rsidRPr="00164D15">
        <w:rPr>
          <w:rFonts w:ascii="Times New Roman" w:hAnsi="Times New Roman"/>
          <w:spacing w:val="-3"/>
          <w:sz w:val="24"/>
          <w:szCs w:val="24"/>
        </w:rPr>
        <w:t>регулює поведінку суб'єктів земельних прав у сфері раціональ</w:t>
      </w:r>
      <w:r w:rsidRPr="00164D15">
        <w:rPr>
          <w:rFonts w:ascii="Times New Roman" w:hAnsi="Times New Roman"/>
          <w:spacing w:val="-4"/>
          <w:sz w:val="24"/>
          <w:szCs w:val="24"/>
        </w:rPr>
        <w:t>ного використання та охорони землі, земельного обігу, встанов</w:t>
      </w:r>
      <w:r w:rsidRPr="00164D15">
        <w:rPr>
          <w:rFonts w:ascii="Times New Roman" w:hAnsi="Times New Roman"/>
          <w:sz w:val="24"/>
          <w:szCs w:val="24"/>
        </w:rPr>
        <w:t>лює порядок діяльності державних органів щодо організації раціонального використання і охорони земель, а також захищає права та інтереси громадян і юридичних осіб, пов'язані з використанням земельних ділянок у всіх сферах життєдіяльності суспільства.</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b/>
          <w:spacing w:val="-3"/>
          <w:sz w:val="24"/>
          <w:szCs w:val="24"/>
        </w:rPr>
        <w:t>Земельне право як галузь права</w:t>
      </w:r>
      <w:r w:rsidRPr="00164D15">
        <w:rPr>
          <w:rFonts w:ascii="Times New Roman" w:hAnsi="Times New Roman"/>
          <w:spacing w:val="-3"/>
          <w:sz w:val="24"/>
          <w:szCs w:val="24"/>
        </w:rPr>
        <w:t xml:space="preserve"> становить сукупність право</w:t>
      </w:r>
      <w:r w:rsidRPr="00164D15">
        <w:rPr>
          <w:rFonts w:ascii="Times New Roman" w:hAnsi="Times New Roman"/>
          <w:spacing w:val="-1"/>
          <w:sz w:val="24"/>
          <w:szCs w:val="24"/>
        </w:rPr>
        <w:t xml:space="preserve">вих норм, які регулюють суспільні земельні відносини. Для </w:t>
      </w:r>
      <w:r w:rsidRPr="00164D15">
        <w:rPr>
          <w:rFonts w:ascii="Times New Roman" w:hAnsi="Times New Roman"/>
          <w:sz w:val="24"/>
          <w:szCs w:val="24"/>
        </w:rPr>
        <w:t xml:space="preserve">виокремлення самостійної галузі в системі права необхідна </w:t>
      </w:r>
      <w:r w:rsidRPr="00164D15">
        <w:rPr>
          <w:rFonts w:ascii="Times New Roman" w:hAnsi="Times New Roman"/>
          <w:spacing w:val="-4"/>
          <w:sz w:val="24"/>
          <w:szCs w:val="24"/>
        </w:rPr>
        <w:t>наявність предмету і методу правового регулювання, кодифіка</w:t>
      </w:r>
      <w:r w:rsidRPr="00164D15">
        <w:rPr>
          <w:rFonts w:ascii="Times New Roman" w:hAnsi="Times New Roman"/>
          <w:spacing w:val="-5"/>
          <w:sz w:val="24"/>
          <w:szCs w:val="24"/>
        </w:rPr>
        <w:t>ційного акту законодавства й об'єктивної зацікавленості суспіль</w:t>
      </w:r>
      <w:r w:rsidRPr="00164D15">
        <w:rPr>
          <w:rFonts w:ascii="Times New Roman" w:hAnsi="Times New Roman"/>
          <w:spacing w:val="-3"/>
          <w:sz w:val="24"/>
          <w:szCs w:val="24"/>
        </w:rPr>
        <w:t>ства у ньому. Головним критерієм такого виокремлення є наяв</w:t>
      </w:r>
      <w:r w:rsidRPr="00164D15">
        <w:rPr>
          <w:rFonts w:ascii="Times New Roman" w:hAnsi="Times New Roman"/>
          <w:spacing w:val="-6"/>
          <w:sz w:val="24"/>
          <w:szCs w:val="24"/>
        </w:rPr>
        <w:t>ність спеціального, особливого предмета правового регулювання.</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b/>
          <w:sz w:val="24"/>
          <w:szCs w:val="24"/>
        </w:rPr>
        <w:t>Предметом земельного права</w:t>
      </w:r>
      <w:r w:rsidRPr="00164D15">
        <w:rPr>
          <w:rFonts w:ascii="Times New Roman" w:hAnsi="Times New Roman"/>
          <w:sz w:val="24"/>
          <w:szCs w:val="24"/>
        </w:rPr>
        <w:t xml:space="preserve">, як і будь-якої іншої галузі </w:t>
      </w:r>
      <w:r w:rsidRPr="00164D15">
        <w:rPr>
          <w:rFonts w:ascii="Times New Roman" w:hAnsi="Times New Roman"/>
          <w:spacing w:val="-3"/>
          <w:sz w:val="24"/>
          <w:szCs w:val="24"/>
        </w:rPr>
        <w:t xml:space="preserve">права, є визначене коло суспільних відносин, що регулюються </w:t>
      </w:r>
      <w:r w:rsidRPr="00164D15">
        <w:rPr>
          <w:rFonts w:ascii="Times New Roman" w:hAnsi="Times New Roman"/>
          <w:spacing w:val="-4"/>
          <w:sz w:val="24"/>
          <w:szCs w:val="24"/>
        </w:rPr>
        <w:t xml:space="preserve">його нормами. Щоб стати предметом особливої галузі права, ці </w:t>
      </w:r>
      <w:r w:rsidRPr="00164D15">
        <w:rPr>
          <w:rFonts w:ascii="Times New Roman" w:hAnsi="Times New Roman"/>
          <w:sz w:val="24"/>
          <w:szCs w:val="24"/>
        </w:rPr>
        <w:t xml:space="preserve">відносини повинні мати специфіку, яка відрізняла б, їх від </w:t>
      </w:r>
      <w:r w:rsidRPr="00164D15">
        <w:rPr>
          <w:rFonts w:ascii="Times New Roman" w:hAnsi="Times New Roman"/>
          <w:spacing w:val="-1"/>
          <w:sz w:val="24"/>
          <w:szCs w:val="24"/>
        </w:rPr>
        <w:t xml:space="preserve">суспільних відносин, врегульованих нормами інших галузей </w:t>
      </w:r>
      <w:r w:rsidRPr="00164D15">
        <w:rPr>
          <w:rFonts w:ascii="Times New Roman" w:hAnsi="Times New Roman"/>
          <w:sz w:val="24"/>
          <w:szCs w:val="24"/>
        </w:rPr>
        <w:t xml:space="preserve">права. Земельні відносини, виступаючи самостійним видом </w:t>
      </w:r>
      <w:r w:rsidRPr="00164D15">
        <w:rPr>
          <w:rFonts w:ascii="Times New Roman" w:hAnsi="Times New Roman"/>
          <w:spacing w:val="-3"/>
          <w:sz w:val="24"/>
          <w:szCs w:val="24"/>
        </w:rPr>
        <w:t xml:space="preserve">суспільних відносин, мають певну специфіку, яка обумовлена </w:t>
      </w:r>
      <w:r w:rsidRPr="00164D15">
        <w:rPr>
          <w:rFonts w:ascii="Times New Roman" w:hAnsi="Times New Roman"/>
          <w:sz w:val="24"/>
          <w:szCs w:val="24"/>
        </w:rPr>
        <w:t>специфікою їхнього об'єкта – землі.</w:t>
      </w:r>
    </w:p>
    <w:p w:rsidR="00164D15" w:rsidRPr="00164D15" w:rsidRDefault="00164D15" w:rsidP="00164D15">
      <w:pPr>
        <w:shd w:val="clear" w:color="auto" w:fill="FFFFFF"/>
        <w:suppressAutoHyphens/>
        <w:spacing w:after="0" w:line="240" w:lineRule="auto"/>
        <w:ind w:firstLine="709"/>
        <w:jc w:val="both"/>
        <w:rPr>
          <w:rFonts w:ascii="Times New Roman" w:hAnsi="Times New Roman"/>
          <w:sz w:val="24"/>
          <w:szCs w:val="24"/>
        </w:rPr>
      </w:pPr>
      <w:r w:rsidRPr="00164D15">
        <w:rPr>
          <w:rFonts w:ascii="Times New Roman" w:hAnsi="Times New Roman"/>
          <w:spacing w:val="-3"/>
          <w:sz w:val="24"/>
          <w:szCs w:val="24"/>
        </w:rPr>
        <w:lastRenderedPageBreak/>
        <w:t>У земельному законодавстві є норми, які регулюють відно</w:t>
      </w:r>
      <w:r w:rsidRPr="00164D15">
        <w:rPr>
          <w:rFonts w:ascii="Times New Roman" w:hAnsi="Times New Roman"/>
          <w:sz w:val="24"/>
          <w:szCs w:val="24"/>
        </w:rPr>
        <w:t xml:space="preserve">сини, що мають характер цивільно-правових: договорів із земельними ділянками, спадкування, відшкодування збитків </w:t>
      </w:r>
      <w:r w:rsidRPr="00164D15">
        <w:rPr>
          <w:rFonts w:ascii="Times New Roman" w:hAnsi="Times New Roman"/>
          <w:spacing w:val="-4"/>
          <w:sz w:val="24"/>
          <w:szCs w:val="24"/>
        </w:rPr>
        <w:t xml:space="preserve">тощо. Такі відносини можуть регулюватися нормами цивільного </w:t>
      </w:r>
      <w:r w:rsidRPr="00164D15">
        <w:rPr>
          <w:rFonts w:ascii="Times New Roman" w:hAnsi="Times New Roman"/>
          <w:spacing w:val="-2"/>
          <w:sz w:val="24"/>
          <w:szCs w:val="24"/>
        </w:rPr>
        <w:t>законодавства лише тоді, коли вони не врегульовані земельно-</w:t>
      </w:r>
      <w:r w:rsidRPr="00164D15">
        <w:rPr>
          <w:rFonts w:ascii="Times New Roman" w:hAnsi="Times New Roman"/>
          <w:spacing w:val="-5"/>
          <w:sz w:val="24"/>
          <w:szCs w:val="24"/>
        </w:rPr>
        <w:t xml:space="preserve">правовими нормами. Таким чином, </w:t>
      </w:r>
      <w:r w:rsidRPr="00164D15">
        <w:rPr>
          <w:rFonts w:ascii="Times New Roman" w:hAnsi="Times New Roman"/>
          <w:b/>
          <w:iCs/>
          <w:spacing w:val="-5"/>
          <w:sz w:val="24"/>
          <w:szCs w:val="24"/>
        </w:rPr>
        <w:t>предметом земельного права</w:t>
      </w:r>
      <w:r w:rsidRPr="00164D15">
        <w:rPr>
          <w:rFonts w:ascii="Times New Roman" w:hAnsi="Times New Roman"/>
          <w:iCs/>
          <w:spacing w:val="-5"/>
          <w:sz w:val="24"/>
          <w:szCs w:val="24"/>
        </w:rPr>
        <w:t xml:space="preserve"> є суспільні відносини, обумовлені специфічними властивостями </w:t>
      </w:r>
      <w:r w:rsidRPr="00164D15">
        <w:rPr>
          <w:rFonts w:ascii="Times New Roman" w:hAnsi="Times New Roman"/>
          <w:iCs/>
          <w:sz w:val="24"/>
          <w:szCs w:val="24"/>
        </w:rPr>
        <w:t>землі як їх об'єкта у тій частині, у якій вони регулюються нормами земельного права.</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snapToGrid w:val="0"/>
          <w:sz w:val="24"/>
          <w:szCs w:val="24"/>
          <w:lang w:eastAsia="ru-RU"/>
        </w:rPr>
        <w:t>Отже, регулювання земельних відносин ґрунтується на: поєднанні врегулювання використання землі як природного ресурсу, територіального базису та основного засобу виробництва; різноманітті форм власності на землю та інші природні ресурси; достатності повноважень органів державної влади та органів місцевого самоврядування щодо врегулювання земельних відносин на своїх територіях: визнанні рівності</w:t>
      </w:r>
      <w:r w:rsidRPr="00164D15">
        <w:rPr>
          <w:rFonts w:ascii="Times New Roman" w:hAnsi="Times New Roman"/>
          <w:snapToGrid w:val="0"/>
          <w:color w:val="008000"/>
          <w:sz w:val="24"/>
          <w:szCs w:val="24"/>
          <w:lang w:eastAsia="ru-RU"/>
        </w:rPr>
        <w:t xml:space="preserve"> </w:t>
      </w:r>
      <w:r w:rsidRPr="00164D15">
        <w:rPr>
          <w:rFonts w:ascii="Times New Roman" w:hAnsi="Times New Roman"/>
          <w:snapToGrid w:val="0"/>
          <w:sz w:val="24"/>
          <w:szCs w:val="24"/>
          <w:lang w:eastAsia="ru-RU"/>
        </w:rPr>
        <w:t xml:space="preserve">учасників земельних відносин у здійсненні захисту своїх прав на землю; державному управлінні використанням та охороною земельних ресурсів незалежно від форм власності та інших прав на землю. </w:t>
      </w:r>
    </w:p>
    <w:p w:rsidR="00164D15" w:rsidRPr="00164D15" w:rsidRDefault="00164D15" w:rsidP="00164D15">
      <w:pPr>
        <w:shd w:val="clear" w:color="auto" w:fill="FFFFFF"/>
        <w:suppressAutoHyphens/>
        <w:spacing w:after="0" w:line="240" w:lineRule="auto"/>
        <w:ind w:firstLine="709"/>
        <w:jc w:val="both"/>
        <w:rPr>
          <w:rFonts w:ascii="Times New Roman" w:hAnsi="Times New Roman"/>
          <w:iCs/>
          <w:sz w:val="24"/>
          <w:szCs w:val="24"/>
          <w:lang w:val="ru-RU"/>
        </w:rPr>
      </w:pPr>
      <w:r w:rsidRPr="00164D15">
        <w:rPr>
          <w:rFonts w:ascii="Times New Roman" w:hAnsi="Times New Roman"/>
          <w:spacing w:val="-2"/>
          <w:sz w:val="24"/>
          <w:szCs w:val="24"/>
        </w:rPr>
        <w:t xml:space="preserve">Усе викладене вище дає підстави зробити висновок про те, </w:t>
      </w:r>
      <w:r w:rsidRPr="00164D15">
        <w:rPr>
          <w:rFonts w:ascii="Times New Roman" w:hAnsi="Times New Roman"/>
          <w:spacing w:val="-6"/>
          <w:sz w:val="24"/>
          <w:szCs w:val="24"/>
        </w:rPr>
        <w:t xml:space="preserve">що </w:t>
      </w:r>
      <w:r w:rsidRPr="00164D15">
        <w:rPr>
          <w:rFonts w:ascii="Times New Roman" w:hAnsi="Times New Roman"/>
          <w:b/>
          <w:iCs/>
          <w:spacing w:val="-6"/>
          <w:sz w:val="24"/>
          <w:szCs w:val="24"/>
        </w:rPr>
        <w:t xml:space="preserve">земельне право </w:t>
      </w:r>
      <w:r w:rsidRPr="00164D15">
        <w:rPr>
          <w:rFonts w:ascii="Times New Roman" w:hAnsi="Times New Roman"/>
          <w:iCs/>
          <w:spacing w:val="-6"/>
          <w:sz w:val="24"/>
          <w:szCs w:val="24"/>
        </w:rPr>
        <w:t xml:space="preserve">є самостійною галуззю права, яка становить </w:t>
      </w:r>
      <w:r w:rsidRPr="00164D15">
        <w:rPr>
          <w:rFonts w:ascii="Times New Roman" w:hAnsi="Times New Roman"/>
          <w:iCs/>
          <w:spacing w:val="-2"/>
          <w:sz w:val="24"/>
          <w:szCs w:val="24"/>
        </w:rPr>
        <w:t xml:space="preserve">систему правових норм, що регулюють земельні відносини з </w:t>
      </w:r>
      <w:r w:rsidRPr="00164D15">
        <w:rPr>
          <w:rFonts w:ascii="Times New Roman" w:hAnsi="Times New Roman"/>
          <w:iCs/>
          <w:sz w:val="24"/>
          <w:szCs w:val="24"/>
        </w:rPr>
        <w:t xml:space="preserve">метою забезпечення раціонального використання земель, їх </w:t>
      </w:r>
      <w:r w:rsidRPr="00164D15">
        <w:rPr>
          <w:rFonts w:ascii="Times New Roman" w:hAnsi="Times New Roman"/>
          <w:iCs/>
          <w:spacing w:val="-6"/>
          <w:sz w:val="24"/>
          <w:szCs w:val="24"/>
        </w:rPr>
        <w:t>охорони від негативного впливу, захисту прав громадян та юри</w:t>
      </w:r>
      <w:r w:rsidRPr="00164D15">
        <w:rPr>
          <w:rFonts w:ascii="Times New Roman" w:hAnsi="Times New Roman"/>
          <w:iCs/>
          <w:spacing w:val="-5"/>
          <w:sz w:val="24"/>
          <w:szCs w:val="24"/>
        </w:rPr>
        <w:t xml:space="preserve">дичних осіб на землю і додержання встановленого правопорядку </w:t>
      </w:r>
      <w:r w:rsidRPr="00164D15">
        <w:rPr>
          <w:rFonts w:ascii="Times New Roman" w:hAnsi="Times New Roman"/>
          <w:iCs/>
          <w:sz w:val="24"/>
          <w:szCs w:val="24"/>
        </w:rPr>
        <w:t>в галузі земельних відносин.</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Межі предмета правового регулювання можуть бути уточнені за допомогою методу, притаманного тій чи іншій галузі права. Земельне право як самостійна галузь правової системи має свій метод регулювання земельних відносин.</w:t>
      </w:r>
    </w:p>
    <w:p w:rsidR="00164D15" w:rsidRPr="00164D15" w:rsidRDefault="00164D15" w:rsidP="00164D15">
      <w:pPr>
        <w:suppressAutoHyphens/>
        <w:spacing w:after="0" w:line="240" w:lineRule="auto"/>
        <w:ind w:firstLine="709"/>
        <w:jc w:val="both"/>
        <w:rPr>
          <w:rFonts w:ascii="Times New Roman" w:hAnsi="Times New Roman"/>
          <w:sz w:val="24"/>
          <w:szCs w:val="24"/>
        </w:rPr>
      </w:pPr>
    </w:p>
    <w:p w:rsidR="00164D15" w:rsidRPr="00164D15" w:rsidRDefault="00164D15" w:rsidP="00164D15">
      <w:pPr>
        <w:pStyle w:val="a3"/>
        <w:numPr>
          <w:ilvl w:val="0"/>
          <w:numId w:val="4"/>
        </w:numPr>
        <w:spacing w:after="0" w:line="240" w:lineRule="auto"/>
        <w:rPr>
          <w:rFonts w:ascii="Times New Roman" w:hAnsi="Times New Roman"/>
          <w:b/>
          <w:sz w:val="24"/>
          <w:szCs w:val="24"/>
        </w:rPr>
      </w:pPr>
      <w:r w:rsidRPr="00164D15">
        <w:rPr>
          <w:rFonts w:ascii="Times New Roman" w:hAnsi="Times New Roman"/>
          <w:b/>
          <w:sz w:val="24"/>
          <w:szCs w:val="24"/>
        </w:rPr>
        <w:t xml:space="preserve">Методи земельного права </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b/>
          <w:sz w:val="24"/>
          <w:szCs w:val="24"/>
        </w:rPr>
        <w:t>Метод земельного права</w:t>
      </w:r>
      <w:r w:rsidRPr="00164D15">
        <w:rPr>
          <w:rFonts w:ascii="Times New Roman" w:hAnsi="Times New Roman"/>
          <w:sz w:val="24"/>
          <w:szCs w:val="24"/>
        </w:rPr>
        <w:t xml:space="preserve"> становить собою відповідні характеру земельних відносин способи та прийоми впливу на поведінку їх учасників, які відповідають характеру і природі землі як природного надбання, </w:t>
      </w:r>
      <w:proofErr w:type="spellStart"/>
      <w:r w:rsidRPr="00164D15">
        <w:rPr>
          <w:rFonts w:ascii="Times New Roman" w:hAnsi="Times New Roman"/>
          <w:sz w:val="24"/>
          <w:szCs w:val="24"/>
        </w:rPr>
        <w:t>життєво</w:t>
      </w:r>
      <w:proofErr w:type="spellEnd"/>
      <w:r w:rsidRPr="00164D15">
        <w:rPr>
          <w:rFonts w:ascii="Times New Roman" w:hAnsi="Times New Roman"/>
          <w:sz w:val="24"/>
          <w:szCs w:val="24"/>
        </w:rPr>
        <w:t xml:space="preserve"> необхідного усім громадянам. Він складається зі встановлених земельно-правовими нормами прав та обов'язків учасників земельних відносин і примусових заходів, що застосовуються до цих осіб, у разі недодержання ними правових норм. Особливості земельних відносин дістають вияв у специфічному поєднанні застосовуваних у земельному законодавстві методів їх правового регулювання. При цьому завданням правового регулювання є забезпечення відповідної поведінки учасників земельних відносин. Його сутність полягає в офіційному виданні правової норми, яка закріплює моделі поведінки учасників земел</w:t>
      </w:r>
      <w:r w:rsidRPr="00164D15">
        <w:rPr>
          <w:rFonts w:ascii="Times New Roman" w:hAnsi="Times New Roman"/>
          <w:sz w:val="24"/>
          <w:szCs w:val="24"/>
        </w:rPr>
        <w:t>ь</w:t>
      </w:r>
      <w:r w:rsidRPr="00164D15">
        <w:rPr>
          <w:rFonts w:ascii="Times New Roman" w:hAnsi="Times New Roman"/>
          <w:sz w:val="24"/>
          <w:szCs w:val="24"/>
        </w:rPr>
        <w:t>них відносин.</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snapToGrid w:val="0"/>
          <w:sz w:val="24"/>
          <w:szCs w:val="24"/>
          <w:lang w:eastAsia="ru-RU"/>
        </w:rPr>
        <w:t>У юридичної літературі вирізняють імперативний, притаманний публічному праву, і диспозитивний методи регулювання суспільних відносин.</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b/>
          <w:snapToGrid w:val="0"/>
          <w:sz w:val="24"/>
          <w:szCs w:val="24"/>
          <w:lang w:eastAsia="ru-RU"/>
        </w:rPr>
        <w:t>Державно-владний (імперативний) метод</w:t>
      </w:r>
      <w:r w:rsidRPr="00164D15">
        <w:rPr>
          <w:rFonts w:ascii="Times New Roman" w:hAnsi="Times New Roman"/>
          <w:snapToGrid w:val="0"/>
          <w:sz w:val="24"/>
          <w:szCs w:val="24"/>
          <w:lang w:eastAsia="ru-RU"/>
        </w:rPr>
        <w:t xml:space="preserve"> спрямова</w:t>
      </w:r>
      <w:r w:rsidRPr="00164D15">
        <w:rPr>
          <w:rFonts w:ascii="Times New Roman" w:hAnsi="Times New Roman"/>
          <w:snapToGrid w:val="0"/>
          <w:color w:val="008000"/>
          <w:sz w:val="24"/>
          <w:szCs w:val="24"/>
          <w:lang w:eastAsia="ru-RU"/>
        </w:rPr>
        <w:t>н</w:t>
      </w:r>
      <w:r w:rsidRPr="00164D15">
        <w:rPr>
          <w:rFonts w:ascii="Times New Roman" w:hAnsi="Times New Roman"/>
          <w:snapToGrid w:val="0"/>
          <w:sz w:val="24"/>
          <w:szCs w:val="24"/>
          <w:lang w:eastAsia="ru-RU"/>
        </w:rPr>
        <w:t>ий на забезпечення юридичних обов'язків, установлених державою. Передбачає вплив на учасників земельних відносин за допомогою видання обов'язкових до виконання розпоряджень і встановлення заборон. Імперативний метод застосовується у сфері здійснен</w:t>
      </w:r>
      <w:r w:rsidRPr="00164D15">
        <w:rPr>
          <w:rFonts w:ascii="Times New Roman" w:hAnsi="Times New Roman"/>
          <w:snapToGrid w:val="0"/>
          <w:color w:val="008000"/>
          <w:sz w:val="24"/>
          <w:szCs w:val="24"/>
          <w:lang w:eastAsia="ru-RU"/>
        </w:rPr>
        <w:t>н</w:t>
      </w:r>
      <w:r w:rsidRPr="00164D15">
        <w:rPr>
          <w:rFonts w:ascii="Times New Roman" w:hAnsi="Times New Roman"/>
          <w:snapToGrid w:val="0"/>
          <w:sz w:val="24"/>
          <w:szCs w:val="24"/>
          <w:lang w:eastAsia="ru-RU"/>
        </w:rPr>
        <w:t>я основних функцій державного управління: ведення державного земельного кадастру, землеустрою, моніторингу земель, планування використання земель, надання та вилучення земель державної та комунальної власності, відносин у сфері охорони природи.</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b/>
          <w:snapToGrid w:val="0"/>
          <w:sz w:val="24"/>
          <w:szCs w:val="24"/>
          <w:lang w:eastAsia="ru-RU"/>
        </w:rPr>
        <w:t>Диспозитивний метод</w:t>
      </w:r>
      <w:r w:rsidRPr="00164D15">
        <w:rPr>
          <w:rFonts w:ascii="Times New Roman" w:hAnsi="Times New Roman"/>
          <w:snapToGrid w:val="0"/>
          <w:sz w:val="24"/>
          <w:szCs w:val="24"/>
          <w:lang w:eastAsia="ru-RU"/>
        </w:rPr>
        <w:t xml:space="preserve"> притаманний регулюванню відносин власників земельних ділянок з приводу використання землі. Власник має право на свій розсуд розпоряджатися належною йому земельною ділянкою в межах, установлених законом. Застосування диспозитивного методу правового регулювання земельних відносин найбільш характерне для цивільно-правових угод із земельними ділянками, де свобода волевиявлення суб'єкта є найбільшою.</w:t>
      </w:r>
    </w:p>
    <w:p w:rsidR="00164D15" w:rsidRPr="00164D15" w:rsidRDefault="00164D15" w:rsidP="00164D15">
      <w:pPr>
        <w:suppressAutoHyphens/>
        <w:spacing w:after="0" w:line="240" w:lineRule="auto"/>
        <w:ind w:firstLine="709"/>
        <w:jc w:val="both"/>
        <w:rPr>
          <w:rFonts w:ascii="Times New Roman" w:hAnsi="Times New Roman"/>
          <w:b/>
          <w:snapToGrid w:val="0"/>
          <w:sz w:val="24"/>
          <w:szCs w:val="24"/>
          <w:lang w:eastAsia="ru-RU"/>
        </w:rPr>
      </w:pPr>
      <w:r w:rsidRPr="00164D15">
        <w:rPr>
          <w:rFonts w:ascii="Times New Roman" w:hAnsi="Times New Roman"/>
          <w:snapToGrid w:val="0"/>
          <w:sz w:val="24"/>
          <w:szCs w:val="24"/>
          <w:lang w:eastAsia="ru-RU"/>
        </w:rPr>
        <w:t xml:space="preserve">У спеціальній літературі виокремлюють три основні види диспозитивного методу регулювання земельних відносин: </w:t>
      </w:r>
      <w:r w:rsidRPr="00164D15">
        <w:rPr>
          <w:rFonts w:ascii="Times New Roman" w:hAnsi="Times New Roman"/>
          <w:b/>
          <w:snapToGrid w:val="0"/>
          <w:sz w:val="24"/>
          <w:szCs w:val="24"/>
          <w:lang w:eastAsia="ru-RU"/>
        </w:rPr>
        <w:t xml:space="preserve">рекомендаційний, </w:t>
      </w:r>
      <w:proofErr w:type="spellStart"/>
      <w:r w:rsidRPr="00164D15">
        <w:rPr>
          <w:rFonts w:ascii="Times New Roman" w:hAnsi="Times New Roman"/>
          <w:b/>
          <w:snapToGrid w:val="0"/>
          <w:sz w:val="24"/>
          <w:szCs w:val="24"/>
          <w:lang w:eastAsia="ru-RU"/>
        </w:rPr>
        <w:t>санкціонуючий</w:t>
      </w:r>
      <w:proofErr w:type="spellEnd"/>
      <w:r w:rsidRPr="00164D15">
        <w:rPr>
          <w:rFonts w:ascii="Times New Roman" w:hAnsi="Times New Roman"/>
          <w:b/>
          <w:snapToGrid w:val="0"/>
          <w:sz w:val="24"/>
          <w:szCs w:val="24"/>
          <w:lang w:eastAsia="ru-RU"/>
        </w:rPr>
        <w:t xml:space="preserve"> і </w:t>
      </w:r>
      <w:proofErr w:type="spellStart"/>
      <w:r w:rsidRPr="00164D15">
        <w:rPr>
          <w:rFonts w:ascii="Times New Roman" w:hAnsi="Times New Roman"/>
          <w:b/>
          <w:snapToGrid w:val="0"/>
          <w:sz w:val="24"/>
          <w:szCs w:val="24"/>
          <w:lang w:eastAsia="ru-RU"/>
        </w:rPr>
        <w:t>делегуючий</w:t>
      </w:r>
      <w:proofErr w:type="spellEnd"/>
      <w:r w:rsidRPr="00164D15">
        <w:rPr>
          <w:rFonts w:ascii="Times New Roman" w:hAnsi="Times New Roman"/>
          <w:b/>
          <w:snapToGrid w:val="0"/>
          <w:sz w:val="24"/>
          <w:szCs w:val="24"/>
          <w:lang w:eastAsia="ru-RU"/>
        </w:rPr>
        <w:t>.</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b/>
          <w:snapToGrid w:val="0"/>
          <w:sz w:val="24"/>
          <w:szCs w:val="24"/>
          <w:lang w:eastAsia="ru-RU"/>
        </w:rPr>
        <w:t>Рекомендаційний метод</w:t>
      </w:r>
      <w:r w:rsidRPr="00164D15">
        <w:rPr>
          <w:rFonts w:ascii="Times New Roman" w:hAnsi="Times New Roman"/>
          <w:snapToGrid w:val="0"/>
          <w:sz w:val="24"/>
          <w:szCs w:val="24"/>
          <w:lang w:eastAsia="ru-RU"/>
        </w:rPr>
        <w:t xml:space="preserve"> полягає в наданні суб'єктові земельних відносин можливості альтернативної поведінки залежно від поставленої мети.</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proofErr w:type="spellStart"/>
      <w:r w:rsidRPr="00164D15">
        <w:rPr>
          <w:rFonts w:ascii="Times New Roman" w:hAnsi="Times New Roman"/>
          <w:b/>
          <w:snapToGrid w:val="0"/>
          <w:sz w:val="24"/>
          <w:szCs w:val="24"/>
          <w:lang w:eastAsia="ru-RU"/>
        </w:rPr>
        <w:lastRenderedPageBreak/>
        <w:t>Санкціонуючий</w:t>
      </w:r>
      <w:proofErr w:type="spellEnd"/>
      <w:r w:rsidRPr="00164D15">
        <w:rPr>
          <w:rFonts w:ascii="Times New Roman" w:hAnsi="Times New Roman"/>
          <w:b/>
          <w:snapToGrid w:val="0"/>
          <w:sz w:val="24"/>
          <w:szCs w:val="24"/>
          <w:lang w:eastAsia="ru-RU"/>
        </w:rPr>
        <w:t xml:space="preserve"> метод</w:t>
      </w:r>
      <w:r w:rsidRPr="00164D15">
        <w:rPr>
          <w:rFonts w:ascii="Times New Roman" w:hAnsi="Times New Roman"/>
          <w:snapToGrid w:val="0"/>
          <w:sz w:val="24"/>
          <w:szCs w:val="24"/>
          <w:lang w:eastAsia="ru-RU"/>
        </w:rPr>
        <w:t xml:space="preserve"> виявляється в тому, що рішення про реалізацію земельних повноважень суб'єкт земельних правовідносин приймає самостійно, але воно набуває юридичної сили лише після його затвердження відповідним компетентним органом.</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proofErr w:type="spellStart"/>
      <w:r w:rsidRPr="00164D15">
        <w:rPr>
          <w:rFonts w:ascii="Times New Roman" w:hAnsi="Times New Roman"/>
          <w:b/>
          <w:snapToGrid w:val="0"/>
          <w:sz w:val="24"/>
          <w:szCs w:val="24"/>
          <w:lang w:eastAsia="ru-RU"/>
        </w:rPr>
        <w:t>Делегуваючий</w:t>
      </w:r>
      <w:proofErr w:type="spellEnd"/>
      <w:r w:rsidRPr="00164D15">
        <w:rPr>
          <w:rFonts w:ascii="Times New Roman" w:hAnsi="Times New Roman"/>
          <w:b/>
          <w:snapToGrid w:val="0"/>
          <w:sz w:val="24"/>
          <w:szCs w:val="24"/>
          <w:lang w:eastAsia="ru-RU"/>
        </w:rPr>
        <w:t xml:space="preserve"> метод</w:t>
      </w:r>
      <w:r w:rsidRPr="00164D15">
        <w:rPr>
          <w:rFonts w:ascii="Times New Roman" w:hAnsi="Times New Roman"/>
          <w:snapToGrid w:val="0"/>
          <w:sz w:val="24"/>
          <w:szCs w:val="24"/>
          <w:lang w:eastAsia="ru-RU"/>
        </w:rPr>
        <w:t xml:space="preserve"> полягає в наданні прав і свобод суб'єктам земельних відносин з того чи іншого кола </w:t>
      </w:r>
      <w:proofErr w:type="spellStart"/>
      <w:r w:rsidRPr="00164D15">
        <w:rPr>
          <w:rFonts w:ascii="Times New Roman" w:hAnsi="Times New Roman"/>
          <w:snapToGrid w:val="0"/>
          <w:sz w:val="24"/>
          <w:szCs w:val="24"/>
          <w:lang w:eastAsia="ru-RU"/>
        </w:rPr>
        <w:t>правомочностей</w:t>
      </w:r>
      <w:proofErr w:type="spellEnd"/>
      <w:r w:rsidRPr="00164D15">
        <w:rPr>
          <w:rFonts w:ascii="Times New Roman" w:hAnsi="Times New Roman"/>
          <w:snapToGrid w:val="0"/>
          <w:sz w:val="24"/>
          <w:szCs w:val="24"/>
          <w:lang w:eastAsia="ru-RU"/>
        </w:rPr>
        <w:t>. Наприклад, права самостійно господарювати на землі, право власника заповідати належну йому земельну ділянку та ін.</w:t>
      </w:r>
    </w:p>
    <w:p w:rsidR="00164D15" w:rsidRPr="00164D15" w:rsidRDefault="00164D15" w:rsidP="00164D15">
      <w:pPr>
        <w:suppressAutoHyphens/>
        <w:spacing w:after="0" w:line="240" w:lineRule="auto"/>
        <w:ind w:firstLine="709"/>
        <w:jc w:val="both"/>
        <w:rPr>
          <w:rFonts w:ascii="Times New Roman" w:hAnsi="Times New Roman"/>
          <w:snapToGrid w:val="0"/>
          <w:sz w:val="24"/>
          <w:szCs w:val="24"/>
          <w:lang w:eastAsia="ru-RU"/>
        </w:rPr>
      </w:pPr>
      <w:r w:rsidRPr="00164D15">
        <w:rPr>
          <w:rFonts w:ascii="Times New Roman" w:hAnsi="Times New Roman"/>
          <w:snapToGrid w:val="0"/>
          <w:sz w:val="24"/>
          <w:szCs w:val="24"/>
          <w:lang w:eastAsia="ru-RU"/>
        </w:rPr>
        <w:t>Земельне законодавство встановлює також певну ієрархію співвідношення прав та обов'язків суб'єктів земельних відносин. Це співвідношення виражено у визначенні сфер застосування таких класичних методів правового регулювання, як імперативний і диспозитивний методи. Поєднання двох методів правового регулювання є основною ознакою методу правового регулювання земельних відносин.</w:t>
      </w:r>
    </w:p>
    <w:p w:rsidR="00164D15" w:rsidRPr="00164D15" w:rsidRDefault="00164D15" w:rsidP="00164D15">
      <w:pPr>
        <w:shd w:val="clear" w:color="auto" w:fill="FFFFFF"/>
        <w:spacing w:after="0" w:line="240" w:lineRule="auto"/>
        <w:jc w:val="center"/>
        <w:rPr>
          <w:rFonts w:ascii="Times New Roman" w:hAnsi="Times New Roman"/>
          <w:b/>
          <w:caps/>
          <w:color w:val="000000"/>
          <w:sz w:val="24"/>
          <w:szCs w:val="24"/>
        </w:rPr>
      </w:pPr>
    </w:p>
    <w:p w:rsidR="00164D15" w:rsidRPr="00164D15" w:rsidRDefault="00164D15" w:rsidP="00164D15">
      <w:pPr>
        <w:suppressAutoHyphens/>
        <w:spacing w:after="0" w:line="240" w:lineRule="auto"/>
        <w:ind w:firstLine="709"/>
        <w:rPr>
          <w:rFonts w:ascii="Times New Roman" w:hAnsi="Times New Roman"/>
          <w:b/>
          <w:sz w:val="24"/>
          <w:szCs w:val="24"/>
        </w:rPr>
      </w:pPr>
      <w:r w:rsidRPr="00164D15">
        <w:rPr>
          <w:rFonts w:ascii="Times New Roman" w:hAnsi="Times New Roman"/>
          <w:b/>
          <w:sz w:val="24"/>
          <w:szCs w:val="24"/>
        </w:rPr>
        <w:t>3. Система земельного права</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b/>
          <w:iCs/>
          <w:sz w:val="24"/>
          <w:szCs w:val="24"/>
        </w:rPr>
        <w:t>Під системою земельного</w:t>
      </w:r>
      <w:r w:rsidRPr="00164D15">
        <w:rPr>
          <w:rFonts w:ascii="Times New Roman" w:hAnsi="Times New Roman"/>
          <w:b/>
          <w:i/>
          <w:iCs/>
          <w:sz w:val="24"/>
          <w:szCs w:val="24"/>
        </w:rPr>
        <w:t xml:space="preserve"> </w:t>
      </w:r>
      <w:r w:rsidRPr="00164D15">
        <w:rPr>
          <w:rFonts w:ascii="Times New Roman" w:hAnsi="Times New Roman"/>
          <w:iCs/>
          <w:sz w:val="24"/>
          <w:szCs w:val="24"/>
        </w:rPr>
        <w:t>права розуміють сукупність правових інститутів, кожен з яких складається з групи юридичних норм, що регулюють однорідні земельні відносини, які характе</w:t>
      </w:r>
      <w:r w:rsidRPr="00164D15">
        <w:rPr>
          <w:rFonts w:ascii="Times New Roman" w:hAnsi="Times New Roman"/>
          <w:iCs/>
          <w:sz w:val="24"/>
          <w:szCs w:val="24"/>
        </w:rPr>
        <w:softHyphen/>
        <w:t>ризуються певною єдністю.</w:t>
      </w:r>
      <w:r w:rsidRPr="00164D15">
        <w:rPr>
          <w:rFonts w:ascii="Times New Roman" w:hAnsi="Times New Roman"/>
          <w:i/>
          <w:iCs/>
          <w:sz w:val="24"/>
          <w:szCs w:val="24"/>
        </w:rPr>
        <w:t xml:space="preserve"> </w:t>
      </w:r>
      <w:r w:rsidRPr="00164D15">
        <w:rPr>
          <w:rFonts w:ascii="Times New Roman" w:hAnsi="Times New Roman"/>
          <w:sz w:val="24"/>
          <w:szCs w:val="24"/>
        </w:rPr>
        <w:t>Так, правові норми, що регулюють правовий режим окремих категорій земель, утворюють правові інститути земель сільськогосподарського призначення, водного фонду тощо. Два й більше інститутів можуть бути об'єднані в один, більш складний. Прикладом цього є інститут державного управління земельними ресурсами, який охоплює інститут державного контролю за використанням і охороною земель та інститут ведення державного земельного кадастру і здійснення землеустрою. Отже, правовий інститут – це  система взаємозалежних правових норм, які регулюють відносно відособлену групу однорідних суспільних відносин.</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Земельно-правові норми становлять норми, об'єктом регулювання яких є земля, що є одночасно як нерухомим майном, природним об'єктом і об'єктом господарювання. Більшість норм земельного права належать до матеріальних норм. Водночас у ньому є процесуальні норми, що утворюють механізм реалізації матеріальних норм.</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Кожен правовий інститут посідає у структурі земельного права певне місце. Найважливіші земельно-правові норми, які визначають сутність земельного права, утворюють загальні інститути, а ті, що регулюють окремі види земельних відносин, – спеціальні. Така диференціація норм, які визначають зміст земельного права як галузі права, відповідає усталеній традиції поділу галузі права на загальну й особливу частини. </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Сукупність інститутів, що охоплюють відправні, загальні положення, принципи, дія яких поширюється на всі або більшість регульованих земельним правом відносин, становить </w:t>
      </w:r>
      <w:r w:rsidRPr="00164D15">
        <w:rPr>
          <w:rFonts w:ascii="Times New Roman" w:hAnsi="Times New Roman"/>
          <w:b/>
          <w:sz w:val="24"/>
          <w:szCs w:val="24"/>
        </w:rPr>
        <w:t>загальну частину</w:t>
      </w:r>
      <w:r w:rsidRPr="00164D15">
        <w:rPr>
          <w:rFonts w:ascii="Times New Roman" w:hAnsi="Times New Roman"/>
          <w:sz w:val="24"/>
          <w:szCs w:val="24"/>
        </w:rPr>
        <w:t xml:space="preserve"> цього права. До неї зазвичай включають інститут права власності на землю (земельні права громадян і юридичних осіб, котрі є власниками земельних ділянок, підстави виникнення, зміни і припинення прав на землю), інститут права землекористування тощо. Ці інститути впливають на формування змісту і складу інститутів особливої частини земельного права.</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b/>
          <w:sz w:val="24"/>
          <w:szCs w:val="24"/>
        </w:rPr>
        <w:t>Особлива частина</w:t>
      </w:r>
      <w:r w:rsidRPr="00164D15">
        <w:rPr>
          <w:rFonts w:ascii="Times New Roman" w:hAnsi="Times New Roman"/>
          <w:sz w:val="24"/>
          <w:szCs w:val="24"/>
        </w:rPr>
        <w:t xml:space="preserve"> земельного права є більш конкретною. Її інститути підпорядковані інститутам загальної частини, а їх зміст стосується певного виду земельних відносин. У цій частині містяться інститути, які визначають правовий режим окремих категорій земель залежно від їх цільового призначення.</w:t>
      </w:r>
    </w:p>
    <w:p w:rsidR="00164D15" w:rsidRPr="00164D15" w:rsidRDefault="00164D15" w:rsidP="00164D15">
      <w:pPr>
        <w:suppressAutoHyphens/>
        <w:spacing w:after="0" w:line="240" w:lineRule="auto"/>
        <w:ind w:firstLine="709"/>
        <w:jc w:val="both"/>
        <w:rPr>
          <w:rFonts w:ascii="Times New Roman" w:hAnsi="Times New Roman"/>
          <w:sz w:val="24"/>
          <w:szCs w:val="24"/>
        </w:rPr>
      </w:pPr>
    </w:p>
    <w:p w:rsidR="00164D15" w:rsidRPr="00164D15" w:rsidRDefault="00164D15" w:rsidP="00164D15">
      <w:pPr>
        <w:suppressAutoHyphens/>
        <w:spacing w:after="0" w:line="240" w:lineRule="auto"/>
        <w:ind w:left="709"/>
        <w:jc w:val="both"/>
        <w:rPr>
          <w:rFonts w:ascii="Times New Roman" w:hAnsi="Times New Roman"/>
          <w:b/>
          <w:sz w:val="24"/>
          <w:szCs w:val="24"/>
        </w:rPr>
      </w:pPr>
      <w:r w:rsidRPr="00164D15">
        <w:rPr>
          <w:rFonts w:ascii="Times New Roman" w:hAnsi="Times New Roman"/>
          <w:b/>
          <w:sz w:val="24"/>
          <w:szCs w:val="24"/>
        </w:rPr>
        <w:t>4. Принципи земельного права</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Основу правового регулювання земельних відносин становлять </w:t>
      </w:r>
      <w:r w:rsidRPr="00164D15">
        <w:rPr>
          <w:rFonts w:ascii="Times New Roman" w:hAnsi="Times New Roman"/>
          <w:b/>
          <w:sz w:val="24"/>
          <w:szCs w:val="24"/>
        </w:rPr>
        <w:t>принципи,</w:t>
      </w:r>
      <w:r w:rsidRPr="00164D15">
        <w:rPr>
          <w:rFonts w:ascii="Times New Roman" w:hAnsi="Times New Roman"/>
          <w:sz w:val="24"/>
          <w:szCs w:val="24"/>
        </w:rPr>
        <w:t xml:space="preserve"> які відображають характер і тенденції розвитку земельного права. Принципами права прийнято вважати основні положення, вихідні ідеї, які визначаються універсальністю, загальною значущістю, вищою імперативністю і які відбивають істотні положення права. Принципи земельного права реалізуються шляхом відтворення основних положень у земельному законодавстві. Вони пронизують його систему та вдосконалюються разом з розвитком зазначених положень. З урахуванням цього принципи земельного права можна поділити на конституційні, </w:t>
      </w:r>
      <w:proofErr w:type="spellStart"/>
      <w:r w:rsidRPr="00164D15">
        <w:rPr>
          <w:rFonts w:ascii="Times New Roman" w:hAnsi="Times New Roman"/>
          <w:sz w:val="24"/>
          <w:szCs w:val="24"/>
        </w:rPr>
        <w:t>загальноправові</w:t>
      </w:r>
      <w:proofErr w:type="spellEnd"/>
      <w:r w:rsidRPr="00164D15">
        <w:rPr>
          <w:rFonts w:ascii="Times New Roman" w:hAnsi="Times New Roman"/>
          <w:sz w:val="24"/>
          <w:szCs w:val="24"/>
        </w:rPr>
        <w:t xml:space="preserve"> та спеціальні.</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Style w:val="submenu-table"/>
          <w:rFonts w:ascii="Times New Roman" w:hAnsi="Times New Roman"/>
          <w:b/>
          <w:iCs/>
          <w:sz w:val="24"/>
          <w:szCs w:val="24"/>
        </w:rPr>
        <w:lastRenderedPageBreak/>
        <w:t>Конституційні принципи</w:t>
      </w:r>
      <w:r w:rsidRPr="00164D15">
        <w:rPr>
          <w:rFonts w:ascii="Times New Roman" w:hAnsi="Times New Roman"/>
          <w:i/>
          <w:iCs/>
          <w:sz w:val="24"/>
          <w:szCs w:val="24"/>
        </w:rPr>
        <w:t xml:space="preserve"> </w:t>
      </w:r>
      <w:r w:rsidRPr="00164D15">
        <w:rPr>
          <w:rFonts w:ascii="Times New Roman" w:hAnsi="Times New Roman"/>
          <w:sz w:val="24"/>
          <w:szCs w:val="24"/>
        </w:rPr>
        <w:t xml:space="preserve">є універсальними, які притаманні усім галузям права. Тому немає потреби їх розглядати у межах земельного права. </w:t>
      </w:r>
    </w:p>
    <w:p w:rsidR="00164D15" w:rsidRPr="00164D15" w:rsidRDefault="00164D15" w:rsidP="00164D15">
      <w:pPr>
        <w:suppressAutoHyphens/>
        <w:spacing w:after="0" w:line="240" w:lineRule="auto"/>
        <w:ind w:firstLine="709"/>
        <w:jc w:val="both"/>
        <w:rPr>
          <w:rFonts w:ascii="Times New Roman" w:hAnsi="Times New Roman"/>
          <w:sz w:val="24"/>
          <w:szCs w:val="24"/>
        </w:rPr>
      </w:pPr>
      <w:proofErr w:type="spellStart"/>
      <w:r w:rsidRPr="00164D15">
        <w:rPr>
          <w:rFonts w:ascii="Times New Roman" w:hAnsi="Times New Roman"/>
          <w:b/>
          <w:iCs/>
          <w:sz w:val="24"/>
          <w:szCs w:val="24"/>
        </w:rPr>
        <w:t>Загальноправові</w:t>
      </w:r>
      <w:proofErr w:type="spellEnd"/>
      <w:r w:rsidRPr="00164D15">
        <w:rPr>
          <w:rFonts w:ascii="Times New Roman" w:hAnsi="Times New Roman"/>
          <w:b/>
          <w:iCs/>
          <w:sz w:val="24"/>
          <w:szCs w:val="24"/>
        </w:rPr>
        <w:t xml:space="preserve"> принципи</w:t>
      </w:r>
      <w:r w:rsidRPr="00164D15">
        <w:rPr>
          <w:rFonts w:ascii="Times New Roman" w:hAnsi="Times New Roman"/>
          <w:i/>
          <w:iCs/>
          <w:sz w:val="24"/>
          <w:szCs w:val="24"/>
        </w:rPr>
        <w:t xml:space="preserve"> </w:t>
      </w:r>
      <w:r w:rsidRPr="00164D15">
        <w:rPr>
          <w:rFonts w:ascii="Times New Roman" w:hAnsi="Times New Roman"/>
          <w:sz w:val="24"/>
          <w:szCs w:val="24"/>
        </w:rPr>
        <w:t>– це результат відображення конституційних принципів у земельному законодавстві. Згідно зі ст. 5 ЗК земельне законодавство ґрунтується на таких принципах: 1) поєднання особливостей використання землі як територіального базису, природного ресурсу і основного засобу виробництва; 2) забезпечення рівності права власності на землю громадян, юридичних осіб, територіальних громад та держави; 3) невтручання держави в здійснення громадянами, юридичними особами та територіальними громадами своїх прав щодо володіння, користування і розпорядження землею, крім випадків, передбачених законом; 4</w:t>
      </w:r>
      <w:r w:rsidRPr="00164D15">
        <w:rPr>
          <w:rFonts w:ascii="Times New Roman" w:hAnsi="Times New Roman"/>
          <w:sz w:val="24"/>
          <w:szCs w:val="24"/>
          <w:lang w:val="ru-RU"/>
        </w:rPr>
        <w:t>)</w:t>
      </w:r>
      <w:r w:rsidRPr="00164D15">
        <w:rPr>
          <w:rFonts w:ascii="Times New Roman" w:hAnsi="Times New Roman"/>
          <w:sz w:val="24"/>
          <w:szCs w:val="24"/>
          <w:lang w:val="en-US"/>
        </w:rPr>
        <w:t> </w:t>
      </w:r>
      <w:r w:rsidRPr="00164D15">
        <w:rPr>
          <w:rFonts w:ascii="Times New Roman" w:hAnsi="Times New Roman"/>
          <w:sz w:val="24"/>
          <w:szCs w:val="24"/>
        </w:rPr>
        <w:t xml:space="preserve">забезпечення раціонального використання та охорони земель; </w:t>
      </w:r>
      <w:r w:rsidRPr="00164D15">
        <w:rPr>
          <w:rFonts w:ascii="Times New Roman" w:hAnsi="Times New Roman"/>
          <w:sz w:val="24"/>
          <w:szCs w:val="24"/>
          <w:lang w:val="ru-RU"/>
        </w:rPr>
        <w:t>5)</w:t>
      </w:r>
      <w:r w:rsidRPr="00164D15">
        <w:rPr>
          <w:rFonts w:ascii="Times New Roman" w:hAnsi="Times New Roman"/>
          <w:sz w:val="24"/>
          <w:szCs w:val="24"/>
          <w:lang w:val="en-US"/>
        </w:rPr>
        <w:t> </w:t>
      </w:r>
      <w:r w:rsidRPr="00164D15">
        <w:rPr>
          <w:rFonts w:ascii="Times New Roman" w:hAnsi="Times New Roman"/>
          <w:sz w:val="24"/>
          <w:szCs w:val="24"/>
        </w:rPr>
        <w:t xml:space="preserve">забезпечення гарантій прав на землю; </w:t>
      </w:r>
      <w:r w:rsidRPr="00164D15">
        <w:rPr>
          <w:rFonts w:ascii="Times New Roman" w:hAnsi="Times New Roman"/>
          <w:sz w:val="24"/>
          <w:szCs w:val="24"/>
          <w:lang w:val="ru-RU"/>
        </w:rPr>
        <w:t>6)</w:t>
      </w:r>
      <w:r w:rsidRPr="00164D15">
        <w:rPr>
          <w:rFonts w:ascii="Times New Roman" w:hAnsi="Times New Roman"/>
          <w:sz w:val="24"/>
          <w:szCs w:val="24"/>
          <w:lang w:val="en-US"/>
        </w:rPr>
        <w:t> </w:t>
      </w:r>
      <w:r w:rsidRPr="00164D15">
        <w:rPr>
          <w:rFonts w:ascii="Times New Roman" w:hAnsi="Times New Roman"/>
          <w:sz w:val="24"/>
          <w:szCs w:val="24"/>
        </w:rPr>
        <w:t xml:space="preserve">пріоритету вимог екологічної безпеки. Однак деякі науковці слушно зауважують, що у зазначеній статті не названо такі вихідні, базові засади (принципи) земельного законодавства, як першочергове забезпечення прав на землі громадян; поєднання публічних і приватних інтересів під час землекористування; пріоритетність правового режиму земель сільськогосподарського призначення; посилена охорона </w:t>
      </w:r>
      <w:proofErr w:type="spellStart"/>
      <w:r w:rsidRPr="00164D15">
        <w:rPr>
          <w:rFonts w:ascii="Times New Roman" w:hAnsi="Times New Roman"/>
          <w:sz w:val="24"/>
          <w:szCs w:val="24"/>
        </w:rPr>
        <w:t>грунтів</w:t>
      </w:r>
      <w:proofErr w:type="spellEnd"/>
      <w:r w:rsidRPr="00164D15">
        <w:rPr>
          <w:rFonts w:ascii="Times New Roman" w:hAnsi="Times New Roman"/>
          <w:sz w:val="24"/>
          <w:szCs w:val="24"/>
        </w:rPr>
        <w:t>.</w:t>
      </w:r>
    </w:p>
    <w:p w:rsidR="00164D15" w:rsidRPr="00164D15" w:rsidRDefault="00164D15" w:rsidP="00164D15">
      <w:pPr>
        <w:suppressAutoHyphens/>
        <w:spacing w:after="0" w:line="240" w:lineRule="auto"/>
        <w:ind w:firstLine="709"/>
        <w:jc w:val="both"/>
        <w:rPr>
          <w:rFonts w:ascii="Times New Roman" w:hAnsi="Times New Roman"/>
          <w:i/>
          <w:iCs/>
          <w:sz w:val="24"/>
          <w:szCs w:val="24"/>
        </w:rPr>
      </w:pPr>
      <w:r w:rsidRPr="00164D15">
        <w:rPr>
          <w:rStyle w:val="submenu-table"/>
          <w:rFonts w:ascii="Times New Roman" w:hAnsi="Times New Roman"/>
          <w:b/>
          <w:iCs/>
          <w:sz w:val="24"/>
          <w:szCs w:val="24"/>
        </w:rPr>
        <w:t>Спеціальні принципи</w:t>
      </w:r>
      <w:r w:rsidRPr="00164D15">
        <w:rPr>
          <w:rFonts w:ascii="Times New Roman" w:hAnsi="Times New Roman"/>
          <w:i/>
          <w:iCs/>
          <w:sz w:val="24"/>
          <w:szCs w:val="24"/>
        </w:rPr>
        <w:t xml:space="preserve"> </w:t>
      </w:r>
      <w:r w:rsidRPr="00164D15">
        <w:rPr>
          <w:rFonts w:ascii="Times New Roman" w:hAnsi="Times New Roman"/>
          <w:sz w:val="24"/>
          <w:szCs w:val="24"/>
        </w:rPr>
        <w:t xml:space="preserve">утворюють систему, що </w:t>
      </w:r>
      <w:proofErr w:type="spellStart"/>
      <w:r w:rsidRPr="00164D15">
        <w:rPr>
          <w:rFonts w:ascii="Times New Roman" w:hAnsi="Times New Roman"/>
          <w:sz w:val="24"/>
          <w:szCs w:val="24"/>
        </w:rPr>
        <w:t>грунтується</w:t>
      </w:r>
      <w:proofErr w:type="spellEnd"/>
      <w:r w:rsidRPr="00164D15">
        <w:rPr>
          <w:rFonts w:ascii="Times New Roman" w:hAnsi="Times New Roman"/>
          <w:sz w:val="24"/>
          <w:szCs w:val="24"/>
        </w:rPr>
        <w:t xml:space="preserve"> на структурній організації системи земельного права. До них належать наведені нижче принципи.</w:t>
      </w:r>
      <w:r w:rsidRPr="00164D15">
        <w:rPr>
          <w:rFonts w:ascii="Times New Roman" w:hAnsi="Times New Roman"/>
          <w:i/>
          <w:iCs/>
          <w:sz w:val="24"/>
          <w:szCs w:val="24"/>
        </w:rPr>
        <w:t xml:space="preserve"> </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Style w:val="submenu-table"/>
          <w:rFonts w:ascii="Times New Roman" w:hAnsi="Times New Roman"/>
          <w:b/>
          <w:iCs/>
          <w:sz w:val="24"/>
          <w:szCs w:val="24"/>
        </w:rPr>
        <w:t>Принцип цільового і раціонального використання земель.</w:t>
      </w:r>
      <w:r w:rsidRPr="00164D15">
        <w:rPr>
          <w:rFonts w:ascii="Times New Roman" w:hAnsi="Times New Roman"/>
          <w:i/>
          <w:iCs/>
          <w:sz w:val="24"/>
          <w:szCs w:val="24"/>
        </w:rPr>
        <w:t xml:space="preserve"> </w:t>
      </w:r>
      <w:r w:rsidRPr="00164D15">
        <w:rPr>
          <w:rFonts w:ascii="Times New Roman" w:hAnsi="Times New Roman"/>
          <w:sz w:val="24"/>
          <w:szCs w:val="24"/>
        </w:rPr>
        <w:t>Він пронизує зміст усіх інститутів земельного права, виходячи з того, що цільове призначення земель – це встановлені законодавством порядок, умови, межа експлуатації (використання) земель для конкретних цілей з урахуванням категорій земель, які мають особливий правовий режим.</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Відповідно до ст. 19 ЗК землі за основним цільовим призначенням поділяються на 9 категорій: </w:t>
      </w:r>
      <w:r w:rsidRPr="00164D15">
        <w:rPr>
          <w:rFonts w:ascii="Times New Roman" w:hAnsi="Times New Roman"/>
          <w:sz w:val="24"/>
          <w:szCs w:val="24"/>
          <w:lang w:val="ru-RU"/>
        </w:rPr>
        <w:t>1)</w:t>
      </w:r>
      <w:r w:rsidRPr="00164D15">
        <w:rPr>
          <w:rFonts w:ascii="Times New Roman" w:hAnsi="Times New Roman"/>
          <w:sz w:val="24"/>
          <w:szCs w:val="24"/>
          <w:lang w:val="en-US"/>
        </w:rPr>
        <w:t> </w:t>
      </w:r>
      <w:r w:rsidRPr="00164D15">
        <w:rPr>
          <w:rFonts w:ascii="Times New Roman" w:hAnsi="Times New Roman"/>
          <w:sz w:val="24"/>
          <w:szCs w:val="24"/>
        </w:rPr>
        <w:t xml:space="preserve">землі сільськогосподарського призначення; </w:t>
      </w:r>
      <w:r w:rsidRPr="00164D15">
        <w:rPr>
          <w:rFonts w:ascii="Times New Roman" w:hAnsi="Times New Roman"/>
          <w:sz w:val="24"/>
          <w:szCs w:val="24"/>
          <w:lang w:val="ru-RU"/>
        </w:rPr>
        <w:t>2)</w:t>
      </w:r>
      <w:r w:rsidRPr="00164D15">
        <w:rPr>
          <w:rFonts w:ascii="Times New Roman" w:hAnsi="Times New Roman"/>
          <w:sz w:val="24"/>
          <w:szCs w:val="24"/>
          <w:lang w:val="en-US"/>
        </w:rPr>
        <w:t> </w:t>
      </w:r>
      <w:r w:rsidRPr="00164D15">
        <w:rPr>
          <w:rFonts w:ascii="Times New Roman" w:hAnsi="Times New Roman"/>
          <w:sz w:val="24"/>
          <w:szCs w:val="24"/>
        </w:rPr>
        <w:t xml:space="preserve">землі житлової та громадської забудови; </w:t>
      </w:r>
      <w:r w:rsidRPr="00164D15">
        <w:rPr>
          <w:rFonts w:ascii="Times New Roman" w:hAnsi="Times New Roman"/>
          <w:sz w:val="24"/>
          <w:szCs w:val="24"/>
          <w:lang w:val="ru-RU"/>
        </w:rPr>
        <w:t>3)</w:t>
      </w:r>
      <w:r w:rsidRPr="00164D15">
        <w:rPr>
          <w:rFonts w:ascii="Times New Roman" w:hAnsi="Times New Roman"/>
          <w:sz w:val="24"/>
          <w:szCs w:val="24"/>
          <w:lang w:val="en-US"/>
        </w:rPr>
        <w:t> </w:t>
      </w:r>
      <w:r w:rsidRPr="00164D15">
        <w:rPr>
          <w:rFonts w:ascii="Times New Roman" w:hAnsi="Times New Roman"/>
          <w:sz w:val="24"/>
          <w:szCs w:val="24"/>
        </w:rPr>
        <w:t xml:space="preserve">землі природно-заповідного та іншого природоохоронного призначення; </w:t>
      </w:r>
      <w:r w:rsidRPr="00164D15">
        <w:rPr>
          <w:rFonts w:ascii="Times New Roman" w:hAnsi="Times New Roman"/>
          <w:sz w:val="24"/>
          <w:szCs w:val="24"/>
          <w:lang w:val="ru-RU"/>
        </w:rPr>
        <w:t>4)</w:t>
      </w:r>
      <w:r w:rsidRPr="00164D15">
        <w:rPr>
          <w:rFonts w:ascii="Times New Roman" w:hAnsi="Times New Roman"/>
          <w:sz w:val="24"/>
          <w:szCs w:val="24"/>
          <w:lang w:val="en-US"/>
        </w:rPr>
        <w:t> </w:t>
      </w:r>
      <w:r w:rsidRPr="00164D15">
        <w:rPr>
          <w:rFonts w:ascii="Times New Roman" w:hAnsi="Times New Roman"/>
          <w:sz w:val="24"/>
          <w:szCs w:val="24"/>
        </w:rPr>
        <w:t xml:space="preserve">землі оздоровчого призначення; </w:t>
      </w:r>
      <w:r w:rsidRPr="00164D15">
        <w:rPr>
          <w:rFonts w:ascii="Times New Roman" w:hAnsi="Times New Roman"/>
          <w:sz w:val="24"/>
          <w:szCs w:val="24"/>
          <w:lang w:val="ru-RU"/>
        </w:rPr>
        <w:t>5)</w:t>
      </w:r>
      <w:r w:rsidRPr="00164D15">
        <w:rPr>
          <w:rFonts w:ascii="Times New Roman" w:hAnsi="Times New Roman"/>
          <w:sz w:val="24"/>
          <w:szCs w:val="24"/>
          <w:lang w:val="en-US"/>
        </w:rPr>
        <w:t> </w:t>
      </w:r>
      <w:r w:rsidRPr="00164D15">
        <w:rPr>
          <w:rFonts w:ascii="Times New Roman" w:hAnsi="Times New Roman"/>
          <w:sz w:val="24"/>
          <w:szCs w:val="24"/>
        </w:rPr>
        <w:t xml:space="preserve">землі рекреаційного призначення; </w:t>
      </w:r>
      <w:r w:rsidRPr="00164D15">
        <w:rPr>
          <w:rFonts w:ascii="Times New Roman" w:hAnsi="Times New Roman"/>
          <w:sz w:val="24"/>
          <w:szCs w:val="24"/>
          <w:lang w:val="ru-RU"/>
        </w:rPr>
        <w:t>6)</w:t>
      </w:r>
      <w:r w:rsidRPr="00164D15">
        <w:rPr>
          <w:rFonts w:ascii="Times New Roman" w:hAnsi="Times New Roman"/>
          <w:sz w:val="24"/>
          <w:szCs w:val="24"/>
          <w:lang w:val="en-US"/>
        </w:rPr>
        <w:t> </w:t>
      </w:r>
      <w:r w:rsidRPr="00164D15">
        <w:rPr>
          <w:rFonts w:ascii="Times New Roman" w:hAnsi="Times New Roman"/>
          <w:sz w:val="24"/>
          <w:szCs w:val="24"/>
        </w:rPr>
        <w:t>землі історико</w:t>
      </w:r>
      <w:r w:rsidRPr="00164D15">
        <w:rPr>
          <w:rFonts w:ascii="Times New Roman" w:hAnsi="Times New Roman"/>
          <w:sz w:val="24"/>
          <w:szCs w:val="24"/>
          <w:lang w:val="ru-RU"/>
        </w:rPr>
        <w:t>-</w:t>
      </w:r>
      <w:r w:rsidRPr="00164D15">
        <w:rPr>
          <w:rFonts w:ascii="Times New Roman" w:hAnsi="Times New Roman"/>
          <w:sz w:val="24"/>
          <w:szCs w:val="24"/>
        </w:rPr>
        <w:t xml:space="preserve">культурного призначення; </w:t>
      </w:r>
      <w:r w:rsidRPr="00164D15">
        <w:rPr>
          <w:rFonts w:ascii="Times New Roman" w:hAnsi="Times New Roman"/>
          <w:sz w:val="24"/>
          <w:szCs w:val="24"/>
          <w:lang w:val="ru-RU"/>
        </w:rPr>
        <w:t>7)</w:t>
      </w:r>
      <w:r w:rsidRPr="00164D15">
        <w:rPr>
          <w:rFonts w:ascii="Times New Roman" w:hAnsi="Times New Roman"/>
          <w:sz w:val="24"/>
          <w:szCs w:val="24"/>
          <w:lang w:val="en-US"/>
        </w:rPr>
        <w:t> </w:t>
      </w:r>
      <w:r w:rsidRPr="00164D15">
        <w:rPr>
          <w:rFonts w:ascii="Times New Roman" w:hAnsi="Times New Roman"/>
          <w:sz w:val="24"/>
          <w:szCs w:val="24"/>
        </w:rPr>
        <w:t xml:space="preserve">землі лісогосподарського призначення; </w:t>
      </w:r>
      <w:r w:rsidRPr="00164D15">
        <w:rPr>
          <w:rFonts w:ascii="Times New Roman" w:hAnsi="Times New Roman"/>
          <w:sz w:val="24"/>
          <w:szCs w:val="24"/>
          <w:lang w:val="ru-RU"/>
        </w:rPr>
        <w:t>8)</w:t>
      </w:r>
      <w:r w:rsidRPr="00164D15">
        <w:rPr>
          <w:rFonts w:ascii="Times New Roman" w:hAnsi="Times New Roman"/>
          <w:sz w:val="24"/>
          <w:szCs w:val="24"/>
          <w:lang w:val="en-US"/>
        </w:rPr>
        <w:t> </w:t>
      </w:r>
      <w:r w:rsidRPr="00164D15">
        <w:rPr>
          <w:rFonts w:ascii="Times New Roman" w:hAnsi="Times New Roman"/>
          <w:sz w:val="24"/>
          <w:szCs w:val="24"/>
        </w:rPr>
        <w:t xml:space="preserve">землі водного фонду; </w:t>
      </w:r>
      <w:r w:rsidRPr="00164D15">
        <w:rPr>
          <w:rFonts w:ascii="Times New Roman" w:hAnsi="Times New Roman"/>
          <w:sz w:val="24"/>
          <w:szCs w:val="24"/>
          <w:lang w:val="ru-RU"/>
        </w:rPr>
        <w:t>9)</w:t>
      </w:r>
      <w:r w:rsidRPr="00164D15">
        <w:rPr>
          <w:rFonts w:ascii="Times New Roman" w:hAnsi="Times New Roman"/>
          <w:sz w:val="24"/>
          <w:szCs w:val="24"/>
          <w:lang w:val="en-US"/>
        </w:rPr>
        <w:t> </w:t>
      </w:r>
      <w:r w:rsidRPr="00164D15">
        <w:rPr>
          <w:rFonts w:ascii="Times New Roman" w:hAnsi="Times New Roman"/>
          <w:sz w:val="24"/>
          <w:szCs w:val="24"/>
        </w:rPr>
        <w:t>землі промисловості, транспорту, зв'язку, енергетики, оборони та іншого призначення. Віднесення земель до тієї чи іншої категорії здійснюється на підставі рішень органів державної влади та органів місцевого самоврядування відповідно до їх повноважень. Зміна цільового призначення земель провадиться лише у встановленому порядку спеціально уповноваженими на те органами, а саме: органами виконавчої влади або органами місцевого самоврядування, які приймають рішення про передачу цих земель у власність або надання їх у користування, вилучення (викуп) земель, про створення об'єктів природоохоронного та історико-культурного призначення, а також затверджують проекти землеустрою.</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Земельне законодавство чітко визначає лише поняття цільового призначення категорії земель, а не поняття аналогічного призначення конкретної земельної ділянки, сприймаючи їх як тотожні. Цільове призначення є одним з основних принципів регулювання земельних відносин. З ним пов'язано багато правових норм, які регламентують різні аспекти використання земельних ділянок. Тому під цільовим призначенням конкретної земельної ділянки треба розуміти встановлену компетентним органом під час надання останньої межі експлуатації (використання) з конкретною метою відповідно до затверджених планів розвитку певної території і зонування земель, а також правового режиму відповідної категорії земель. Суб'єкти земельних відносин повинні використовувати землі за їх цільовим призначенням. Ні власник, ні користувач або орендар не вправі на свій розсуд змінювати цільове призначення земельної ділянки. Суть раціонального використання земель полягає в одночасному забезпеченні їх ефективного використання. Законодавством передбачені спеціальні вимоги до збереження родючості земель, підвищення їх врожайності, збереження і відтворення земельних ресурсів, екологічної цінності природних і придбаних якостей землі. Встановлені певні вимоги до розміщення об'єктів, з метою запобігання негативного впливу на стан земель, всього навколишнього природного середовища.</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Style w:val="submenu-table"/>
          <w:rFonts w:ascii="Times New Roman" w:hAnsi="Times New Roman"/>
          <w:b/>
          <w:iCs/>
          <w:sz w:val="24"/>
          <w:szCs w:val="24"/>
        </w:rPr>
        <w:t>Принцип особливого правового режиму земель</w:t>
      </w:r>
      <w:r w:rsidRPr="00164D15">
        <w:rPr>
          <w:rFonts w:ascii="Times New Roman" w:hAnsi="Times New Roman"/>
          <w:i/>
          <w:iCs/>
          <w:sz w:val="24"/>
          <w:szCs w:val="24"/>
        </w:rPr>
        <w:t xml:space="preserve"> </w:t>
      </w:r>
      <w:r w:rsidRPr="00164D15">
        <w:rPr>
          <w:rFonts w:ascii="Times New Roman" w:hAnsi="Times New Roman"/>
          <w:sz w:val="24"/>
          <w:szCs w:val="24"/>
        </w:rPr>
        <w:t xml:space="preserve">відповідних категорій безпосередньо передбачений ч. 2 ст. 18 ЗК. Він дістає вияв у правовому забезпеченні раціонального та ефективного використання усіх земель нашої країни. Адже згідно з ст. 14 </w:t>
      </w:r>
      <w:r w:rsidRPr="00164D15">
        <w:rPr>
          <w:rFonts w:ascii="Times New Roman" w:hAnsi="Times New Roman"/>
          <w:sz w:val="24"/>
          <w:szCs w:val="24"/>
        </w:rPr>
        <w:lastRenderedPageBreak/>
        <w:t xml:space="preserve">Конституції земля є основним національним багатством, що знаходиться під особливою охороною держави. «Правовий режим землі» – це теоретичне поняття, яке узагальнює правову характеристику землі як об'єкта земельних відносин і містить вказівку на коло найважливіших правових відносин, які складаються з приводу землі. Застосування зазначеного </w:t>
      </w:r>
      <w:proofErr w:type="spellStart"/>
      <w:r w:rsidRPr="00164D15">
        <w:rPr>
          <w:rFonts w:ascii="Times New Roman" w:hAnsi="Times New Roman"/>
          <w:sz w:val="24"/>
          <w:szCs w:val="24"/>
        </w:rPr>
        <w:t>терміна</w:t>
      </w:r>
      <w:proofErr w:type="spellEnd"/>
      <w:r w:rsidRPr="00164D15">
        <w:rPr>
          <w:rFonts w:ascii="Times New Roman" w:hAnsi="Times New Roman"/>
          <w:sz w:val="24"/>
          <w:szCs w:val="24"/>
        </w:rPr>
        <w:t xml:space="preserve"> має важливе значення для визначення порядку використання та охорони земельної ділянки. Основними елементами цього поняття є право власності на землю та інші права на неї, управління використанням та охороною земель, правова охорона земель і заходи відповідальності за порушення земельного законодавства</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 xml:space="preserve">Практичне значення використання поняття «правовий режим землі» полягає в тому, що його вживання дає можливість визначити порядок використання й охорони певної категорії земель, тобто встановлювати особливості змісту права власності стосовно тієї чи іншої категорії земель, можливості використання відповідних титулів прав на землю, особливості управління використанням та охороною земель тощо. Отже, під </w:t>
      </w:r>
      <w:r w:rsidRPr="00164D15">
        <w:rPr>
          <w:rFonts w:ascii="Times New Roman" w:hAnsi="Times New Roman"/>
          <w:b/>
          <w:sz w:val="24"/>
          <w:szCs w:val="24"/>
        </w:rPr>
        <w:t>правовим режимом земель</w:t>
      </w:r>
      <w:r w:rsidRPr="00164D15">
        <w:rPr>
          <w:rFonts w:ascii="Times New Roman" w:hAnsi="Times New Roman"/>
          <w:sz w:val="24"/>
          <w:szCs w:val="24"/>
        </w:rPr>
        <w:t xml:space="preserve"> необхідно розуміти встановлений правовими нормами порядок та умови використання за цільовим призначенням земель усіх категорій і форм власності, забезпечення й охорону прав землевласників і землекористувачів, здійснення державного управління земельними ресурсами, контролю за раціональним використанням землі і додержанням земельного законодавства, ведення земельного кадастру, моніторингу землі, здійснення землеустрою, внесення плати за землю і застосування юридичної відповідальності за порушення земельного законодавства.</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Дозволене використання земельної ділянки становить користування останньою з урахуванням її цільового призначення, встановлених обмежень та обтяжень. Воно визначається на основі зонування земель, містобудівної і землевпорядної документації. Перелік вимог до дозволеного використання земельної ділянки встановлюються незалежно від прав на неї.</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Fonts w:ascii="Times New Roman" w:hAnsi="Times New Roman"/>
          <w:sz w:val="24"/>
          <w:szCs w:val="24"/>
        </w:rPr>
        <w:t>Вимоги можуть поширюватись на способи використання земельної ділянки (зокрема, передбачати заборону тих з них, які призводять до деградації земель, зниження родючості ґрунтів, погіршення стану навколишнього природного середовища); компактність, висоту і глибину забудови, здійснюваної відповідно до містобудівної документації та будівельних норм і правил; розміщення соціально-культурних, комунально-побутових, промислових та інших будинків, будівель, споруд у межах відповідної зони або земельної ділянки; види використання, які справляють негативний вплив на здоров'я людини або пов'язані з підвищеною для неї небезпекою; гранично припустимі норми навантаження на навколишнє природне середовище; збереження земельних насаджень тощо.</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Style w:val="submenu-table"/>
          <w:rFonts w:ascii="Times New Roman" w:hAnsi="Times New Roman"/>
          <w:b/>
          <w:iCs/>
          <w:sz w:val="24"/>
          <w:szCs w:val="24"/>
        </w:rPr>
        <w:t>Принцип пріоритетності сільськогосподарського використання</w:t>
      </w:r>
      <w:r w:rsidRPr="00164D15">
        <w:rPr>
          <w:rFonts w:ascii="Times New Roman" w:hAnsi="Times New Roman"/>
          <w:b/>
          <w:iCs/>
          <w:sz w:val="24"/>
          <w:szCs w:val="24"/>
        </w:rPr>
        <w:t xml:space="preserve"> земель та їх охорони.</w:t>
      </w:r>
      <w:r w:rsidRPr="00164D15">
        <w:rPr>
          <w:rFonts w:ascii="Times New Roman" w:hAnsi="Times New Roman"/>
          <w:i/>
          <w:iCs/>
          <w:sz w:val="24"/>
          <w:szCs w:val="24"/>
        </w:rPr>
        <w:t xml:space="preserve"> </w:t>
      </w:r>
      <w:r w:rsidRPr="00164D15">
        <w:rPr>
          <w:rFonts w:ascii="Times New Roman" w:hAnsi="Times New Roman"/>
          <w:sz w:val="24"/>
          <w:szCs w:val="24"/>
        </w:rPr>
        <w:t>Чинне земельне законодавство ґрунтується на закріпленні пріоритету правового регулювання земель сільськогосподарського призначення. Це означає, що землі, придатні для потреб сільського господарства, повинні надаватися насамперед для сільськогосподарського використання. Для несільськогосподарських потреб мають надаватися землі, непридатні для ведення сільського господарства, або сільськогосподарські угіддя гіршої якості. Земельне законодавство встановлює також спеціальні вимоги до охорони земель сільськогосподарського призначення, запроваджуючи стандарти і нормативи щодо їх охорони і відтворення родючості ґрунтів.</w:t>
      </w:r>
    </w:p>
    <w:p w:rsidR="00164D15" w:rsidRPr="00164D15" w:rsidRDefault="00164D15" w:rsidP="00164D15">
      <w:pPr>
        <w:suppressAutoHyphens/>
        <w:spacing w:after="0" w:line="240" w:lineRule="auto"/>
        <w:ind w:firstLine="709"/>
        <w:jc w:val="both"/>
        <w:rPr>
          <w:rFonts w:ascii="Times New Roman" w:hAnsi="Times New Roman"/>
          <w:sz w:val="24"/>
          <w:szCs w:val="24"/>
        </w:rPr>
      </w:pPr>
      <w:r w:rsidRPr="00164D15">
        <w:rPr>
          <w:rStyle w:val="submenu-table"/>
          <w:rFonts w:ascii="Times New Roman" w:hAnsi="Times New Roman"/>
          <w:b/>
          <w:iCs/>
          <w:sz w:val="24"/>
          <w:szCs w:val="24"/>
        </w:rPr>
        <w:t>Принцип державного контролю за використанням і охороною</w:t>
      </w:r>
      <w:r w:rsidRPr="00164D15">
        <w:rPr>
          <w:rFonts w:ascii="Times New Roman" w:hAnsi="Times New Roman"/>
          <w:b/>
          <w:iCs/>
          <w:sz w:val="24"/>
          <w:szCs w:val="24"/>
        </w:rPr>
        <w:t xml:space="preserve"> земель.</w:t>
      </w:r>
      <w:r w:rsidRPr="00164D15">
        <w:rPr>
          <w:rFonts w:ascii="Times New Roman" w:hAnsi="Times New Roman"/>
          <w:b/>
          <w:i/>
          <w:iCs/>
          <w:sz w:val="24"/>
          <w:szCs w:val="24"/>
        </w:rPr>
        <w:t xml:space="preserve"> </w:t>
      </w:r>
      <w:r w:rsidRPr="00164D15">
        <w:rPr>
          <w:rFonts w:ascii="Times New Roman" w:hAnsi="Times New Roman"/>
          <w:sz w:val="24"/>
          <w:szCs w:val="24"/>
        </w:rPr>
        <w:t>Згідно зі ст. 14 Конституції земля знаходиться під особливою охороною держави. Тому зазначений принцип передбачає наявність спеціальних організаційно-правових засобів здійснення контролю за використанням та охороною земель. Державний контроль за цим здійснюється органами земельних ресурсів, а за додержанням законодавства щодо охорони земель – органами з питань екології і природних ресурсів.</w:t>
      </w:r>
    </w:p>
    <w:p w:rsidR="00164D15" w:rsidRPr="00164D15" w:rsidRDefault="00164D15" w:rsidP="00164D15">
      <w:pPr>
        <w:suppressAutoHyphens/>
        <w:spacing w:after="0" w:line="240" w:lineRule="auto"/>
        <w:ind w:firstLine="709"/>
        <w:jc w:val="both"/>
        <w:rPr>
          <w:rStyle w:val="submenu-table"/>
          <w:rFonts w:ascii="Times New Roman" w:hAnsi="Times New Roman"/>
          <w:b/>
          <w:iCs/>
          <w:sz w:val="24"/>
          <w:szCs w:val="24"/>
        </w:rPr>
      </w:pPr>
      <w:r w:rsidRPr="00164D15">
        <w:rPr>
          <w:rStyle w:val="submenu-table"/>
          <w:rFonts w:ascii="Times New Roman" w:hAnsi="Times New Roman"/>
          <w:b/>
          <w:iCs/>
          <w:sz w:val="24"/>
          <w:szCs w:val="24"/>
        </w:rPr>
        <w:t>Принцип забезпечення захисту прав юридичних осіб і громадян</w:t>
      </w:r>
      <w:r w:rsidRPr="00164D15">
        <w:rPr>
          <w:rFonts w:ascii="Times New Roman" w:hAnsi="Times New Roman"/>
          <w:b/>
          <w:iCs/>
          <w:sz w:val="24"/>
          <w:szCs w:val="24"/>
        </w:rPr>
        <w:t xml:space="preserve"> на землю.</w:t>
      </w:r>
      <w:r w:rsidRPr="00164D15">
        <w:rPr>
          <w:rFonts w:ascii="Times New Roman" w:hAnsi="Times New Roman"/>
          <w:i/>
          <w:iCs/>
          <w:sz w:val="24"/>
          <w:szCs w:val="24"/>
        </w:rPr>
        <w:t xml:space="preserve"> </w:t>
      </w:r>
      <w:r w:rsidRPr="00164D15">
        <w:rPr>
          <w:rFonts w:ascii="Times New Roman" w:hAnsi="Times New Roman"/>
          <w:sz w:val="24"/>
          <w:szCs w:val="24"/>
        </w:rPr>
        <w:t xml:space="preserve">Зміст цього принципу розкривається у нормах земельного законодавства, яке передбачає такі спеціальні способи зазначеного захисту: визнання прав; відновлення стану земельної ділянки, який існував до порушення прав, і запобігання вчиненню дій, що порушують права або створюють небезпеку порушення прав; визнання правочину недійсним; визнання </w:t>
      </w:r>
      <w:r w:rsidRPr="00164D15">
        <w:rPr>
          <w:rFonts w:ascii="Times New Roman" w:hAnsi="Times New Roman"/>
          <w:sz w:val="24"/>
          <w:szCs w:val="24"/>
        </w:rPr>
        <w:lastRenderedPageBreak/>
        <w:t>недійсними рішень органів виконавчої влади або органів місцевого самоврядування; відшкодування заподіяних збитків, а також інші, передбачені законом способи. Крім того, в земельному законодавстві передбачені спеціальні гарантії прав власників у випадку викупу земельних ділянок для суспільних потреб або відчуження (вилучення) їх з мотивів суспільної необхідності.</w:t>
      </w:r>
    </w:p>
    <w:p w:rsidR="00164D15" w:rsidRPr="00164D15" w:rsidRDefault="00164D15" w:rsidP="00164D15">
      <w:pPr>
        <w:suppressAutoHyphens/>
        <w:spacing w:after="0" w:line="240" w:lineRule="auto"/>
        <w:ind w:firstLine="709"/>
        <w:jc w:val="both"/>
        <w:rPr>
          <w:rFonts w:ascii="Times New Roman" w:hAnsi="Times New Roman"/>
          <w:iCs/>
          <w:sz w:val="24"/>
          <w:szCs w:val="24"/>
        </w:rPr>
      </w:pPr>
      <w:r w:rsidRPr="00164D15">
        <w:rPr>
          <w:rFonts w:ascii="Times New Roman" w:hAnsi="Times New Roman"/>
          <w:sz w:val="24"/>
          <w:szCs w:val="24"/>
        </w:rPr>
        <w:t xml:space="preserve">Отже, під </w:t>
      </w:r>
      <w:r w:rsidRPr="00164D15">
        <w:rPr>
          <w:rFonts w:ascii="Times New Roman" w:hAnsi="Times New Roman"/>
          <w:b/>
          <w:iCs/>
          <w:sz w:val="24"/>
          <w:szCs w:val="24"/>
        </w:rPr>
        <w:t>принципами земельного права</w:t>
      </w:r>
      <w:r w:rsidRPr="00164D15">
        <w:rPr>
          <w:rFonts w:ascii="Times New Roman" w:hAnsi="Times New Roman"/>
          <w:iCs/>
          <w:sz w:val="24"/>
          <w:szCs w:val="24"/>
        </w:rPr>
        <w:t xml:space="preserve"> треба розуміти закріплені у земельному законодавстві керівні засади, які виражають сутність норм земельного права й основні напрями правового регулювання суспільних відносин, пов'язаних з раціональним використанням та охороною земель.</w:t>
      </w:r>
    </w:p>
    <w:p w:rsidR="00164D15" w:rsidRDefault="00164D15" w:rsidP="00164D15">
      <w:pPr>
        <w:suppressAutoHyphens/>
        <w:spacing w:after="0" w:line="240" w:lineRule="auto"/>
        <w:ind w:firstLine="709"/>
        <w:jc w:val="both"/>
        <w:rPr>
          <w:rFonts w:ascii="Times New Roman" w:hAnsi="Times New Roman"/>
          <w:b/>
          <w:sz w:val="24"/>
          <w:szCs w:val="24"/>
        </w:rPr>
      </w:pPr>
    </w:p>
    <w:p w:rsidR="0014157A" w:rsidRDefault="0014157A" w:rsidP="00164D15">
      <w:pPr>
        <w:suppressAutoHyphens/>
        <w:spacing w:after="0" w:line="240" w:lineRule="auto"/>
        <w:ind w:firstLine="709"/>
        <w:jc w:val="both"/>
        <w:rPr>
          <w:rFonts w:ascii="Times New Roman" w:hAnsi="Times New Roman"/>
          <w:b/>
          <w:sz w:val="24"/>
          <w:szCs w:val="24"/>
        </w:rPr>
      </w:pPr>
      <w:r>
        <w:rPr>
          <w:rFonts w:ascii="Times New Roman" w:hAnsi="Times New Roman"/>
          <w:b/>
          <w:sz w:val="24"/>
          <w:szCs w:val="24"/>
        </w:rPr>
        <w:t>Самостійне опрацювання</w:t>
      </w:r>
    </w:p>
    <w:p w:rsidR="0014157A" w:rsidRPr="0014157A" w:rsidRDefault="0014157A" w:rsidP="0014157A">
      <w:pPr>
        <w:suppressAutoHyphens/>
        <w:spacing w:after="0" w:line="240" w:lineRule="auto"/>
        <w:ind w:firstLine="709"/>
        <w:jc w:val="both"/>
        <w:rPr>
          <w:rFonts w:ascii="Times New Roman" w:hAnsi="Times New Roman"/>
          <w:snapToGrid w:val="0"/>
          <w:sz w:val="24"/>
          <w:szCs w:val="24"/>
          <w:lang w:eastAsia="ru-RU"/>
        </w:rPr>
      </w:pPr>
      <w:r w:rsidRPr="0014157A">
        <w:rPr>
          <w:rFonts w:ascii="Times New Roman" w:hAnsi="Times New Roman"/>
          <w:b/>
          <w:snapToGrid w:val="0"/>
          <w:sz w:val="24"/>
          <w:szCs w:val="24"/>
          <w:lang w:eastAsia="ru-RU"/>
        </w:rPr>
        <w:t>Наука земельного права</w:t>
      </w:r>
      <w:r w:rsidRPr="0014157A">
        <w:rPr>
          <w:rFonts w:ascii="Times New Roman" w:hAnsi="Times New Roman"/>
          <w:snapToGrid w:val="0"/>
          <w:sz w:val="24"/>
          <w:szCs w:val="24"/>
          <w:lang w:eastAsia="ru-RU"/>
        </w:rPr>
        <w:t xml:space="preserve"> –  це галузева юридична наука, предметом дослідження якої є земельні відносини, земельне право як галузь права, його система, предмет та методи правового регулювання, земельно-правові норми та правові інститути. земельне законодавство як система, практика його застосування, а також окремі нормативно-правові акти, що регулюють земельні відносини з точки зору закономірностей їх виникнення, змісту, функціонування, взаємодії, розвитку, напрямів удосконалення.</w:t>
      </w:r>
    </w:p>
    <w:p w:rsidR="0014157A" w:rsidRPr="0014157A" w:rsidRDefault="0014157A" w:rsidP="0014157A">
      <w:pPr>
        <w:suppressAutoHyphens/>
        <w:spacing w:after="0" w:line="240" w:lineRule="auto"/>
        <w:ind w:firstLine="709"/>
        <w:jc w:val="both"/>
        <w:rPr>
          <w:rFonts w:ascii="Times New Roman" w:hAnsi="Times New Roman"/>
          <w:b/>
          <w:snapToGrid w:val="0"/>
          <w:sz w:val="24"/>
          <w:szCs w:val="24"/>
          <w:lang w:eastAsia="ru-RU"/>
        </w:rPr>
      </w:pPr>
      <w:r w:rsidRPr="0014157A">
        <w:rPr>
          <w:rFonts w:ascii="Times New Roman" w:hAnsi="Times New Roman"/>
          <w:sz w:val="24"/>
          <w:szCs w:val="24"/>
        </w:rPr>
        <w:t>Специфічною рисою земельно-правової науки, що належить до групи суспільних (соціальних) наук, є її органічний зв'язок з науками екологічного, аграрного права, а також з природничими науками.</w:t>
      </w:r>
    </w:p>
    <w:p w:rsidR="0014157A" w:rsidRPr="0014157A" w:rsidRDefault="0014157A" w:rsidP="0014157A">
      <w:pPr>
        <w:suppressAutoHyphens/>
        <w:spacing w:after="0" w:line="240" w:lineRule="auto"/>
        <w:ind w:firstLine="709"/>
        <w:jc w:val="both"/>
        <w:rPr>
          <w:rFonts w:ascii="Times New Roman" w:hAnsi="Times New Roman"/>
          <w:snapToGrid w:val="0"/>
          <w:sz w:val="24"/>
          <w:szCs w:val="24"/>
          <w:lang w:eastAsia="ru-RU"/>
        </w:rPr>
      </w:pPr>
      <w:r w:rsidRPr="0014157A">
        <w:rPr>
          <w:rFonts w:ascii="Times New Roman" w:hAnsi="Times New Roman"/>
          <w:b/>
          <w:snapToGrid w:val="0"/>
          <w:sz w:val="24"/>
          <w:szCs w:val="24"/>
          <w:lang w:eastAsia="ru-RU"/>
        </w:rPr>
        <w:t>Функції науки земельного права:</w:t>
      </w:r>
      <w:r w:rsidRPr="0014157A">
        <w:rPr>
          <w:rFonts w:ascii="Times New Roman" w:hAnsi="Times New Roman"/>
          <w:snapToGrid w:val="0"/>
          <w:sz w:val="24"/>
          <w:szCs w:val="24"/>
          <w:lang w:eastAsia="ru-RU"/>
        </w:rPr>
        <w:t xml:space="preserve"> пізнавальна, описова, інтерпретаційна, прогностична, евристична, практико-прикладна. методологічна та ідеологічно-виховна.</w:t>
      </w:r>
    </w:p>
    <w:p w:rsidR="0014157A" w:rsidRPr="0014157A" w:rsidRDefault="0014157A" w:rsidP="0014157A">
      <w:pPr>
        <w:suppressAutoHyphens/>
        <w:spacing w:after="0" w:line="240" w:lineRule="auto"/>
        <w:ind w:firstLine="709"/>
        <w:jc w:val="both"/>
        <w:rPr>
          <w:rFonts w:ascii="Times New Roman" w:hAnsi="Times New Roman"/>
          <w:snapToGrid w:val="0"/>
          <w:sz w:val="24"/>
          <w:szCs w:val="24"/>
          <w:lang w:eastAsia="ru-RU"/>
        </w:rPr>
      </w:pPr>
      <w:r w:rsidRPr="0014157A">
        <w:rPr>
          <w:rFonts w:ascii="Times New Roman" w:hAnsi="Times New Roman"/>
          <w:snapToGrid w:val="0"/>
          <w:sz w:val="24"/>
          <w:szCs w:val="24"/>
          <w:lang w:eastAsia="ru-RU"/>
        </w:rPr>
        <w:t>Сучасний період розвитку земельно-правової науки передбачає необхідність активізації евристичної, прогностичної та практико-прикладної функцій, що зумовлено об'єктивною потребою розробки науково обґрунтованих рекомендацій щодо подальшого розвитку земельного законодавства в умовах земельної та аграрної реформ.</w:t>
      </w:r>
    </w:p>
    <w:p w:rsidR="0014157A" w:rsidRPr="0014157A" w:rsidRDefault="0014157A" w:rsidP="0014157A">
      <w:pPr>
        <w:suppressAutoHyphens/>
        <w:spacing w:after="0" w:line="240" w:lineRule="auto"/>
        <w:ind w:firstLine="709"/>
        <w:jc w:val="both"/>
        <w:rPr>
          <w:rFonts w:ascii="Times New Roman" w:hAnsi="Times New Roman"/>
          <w:snapToGrid w:val="0"/>
          <w:sz w:val="24"/>
          <w:szCs w:val="24"/>
          <w:lang w:eastAsia="ru-RU"/>
        </w:rPr>
      </w:pPr>
      <w:r w:rsidRPr="0014157A">
        <w:rPr>
          <w:rFonts w:ascii="Times New Roman" w:hAnsi="Times New Roman"/>
          <w:snapToGrid w:val="0"/>
          <w:sz w:val="24"/>
          <w:szCs w:val="24"/>
          <w:lang w:eastAsia="ru-RU"/>
        </w:rPr>
        <w:t>Процес розвитку земельно-правової науки розпочався ще на початку XX ст.</w:t>
      </w:r>
    </w:p>
    <w:p w:rsidR="0014157A" w:rsidRPr="0014157A" w:rsidRDefault="0014157A" w:rsidP="0014157A">
      <w:pPr>
        <w:pStyle w:val="a6"/>
        <w:suppressAutoHyphens/>
        <w:spacing w:after="0" w:line="240" w:lineRule="auto"/>
        <w:ind w:left="0" w:firstLine="709"/>
        <w:jc w:val="both"/>
        <w:rPr>
          <w:rFonts w:ascii="Times New Roman" w:hAnsi="Times New Roman"/>
          <w:sz w:val="24"/>
          <w:szCs w:val="24"/>
        </w:rPr>
      </w:pPr>
      <w:r w:rsidRPr="0014157A">
        <w:rPr>
          <w:rFonts w:ascii="Times New Roman" w:hAnsi="Times New Roman"/>
          <w:sz w:val="24"/>
          <w:szCs w:val="24"/>
        </w:rPr>
        <w:t xml:space="preserve">Особлива увага проблемам правового регулювання земельних відносин приділялася вченими і у другій половині XX ст. В УРСР вивчалися як загальнотеоретичні проблеми земельного права, так і питання розвитку його окремих правових інститутів, а також проблеми охорони навколишнього природного середовища. Науковий доробок у цьому плані мають такі вчені, як П. М. </w:t>
      </w:r>
      <w:proofErr w:type="spellStart"/>
      <w:r w:rsidRPr="0014157A">
        <w:rPr>
          <w:rFonts w:ascii="Times New Roman" w:hAnsi="Times New Roman"/>
          <w:sz w:val="24"/>
          <w:szCs w:val="24"/>
        </w:rPr>
        <w:t>Підпальний</w:t>
      </w:r>
      <w:proofErr w:type="spellEnd"/>
      <w:r w:rsidRPr="0014157A">
        <w:rPr>
          <w:rFonts w:ascii="Times New Roman" w:hAnsi="Times New Roman"/>
          <w:sz w:val="24"/>
          <w:szCs w:val="24"/>
        </w:rPr>
        <w:t xml:space="preserve">, В. Л. </w:t>
      </w:r>
      <w:proofErr w:type="spellStart"/>
      <w:r w:rsidRPr="0014157A">
        <w:rPr>
          <w:rFonts w:ascii="Times New Roman" w:hAnsi="Times New Roman"/>
          <w:sz w:val="24"/>
          <w:szCs w:val="24"/>
        </w:rPr>
        <w:t>Мунтян</w:t>
      </w:r>
      <w:proofErr w:type="spellEnd"/>
      <w:r w:rsidRPr="0014157A">
        <w:rPr>
          <w:rFonts w:ascii="Times New Roman" w:hAnsi="Times New Roman"/>
          <w:sz w:val="24"/>
          <w:szCs w:val="24"/>
        </w:rPr>
        <w:t xml:space="preserve">, Ю. О. Вовк, І. О. Середа, Н. І. Титова, Ц.В. Бичкова, І. А. Дмитренко, П. Д. </w:t>
      </w:r>
      <w:proofErr w:type="spellStart"/>
      <w:r w:rsidRPr="0014157A">
        <w:rPr>
          <w:rFonts w:ascii="Times New Roman" w:hAnsi="Times New Roman"/>
          <w:sz w:val="24"/>
          <w:szCs w:val="24"/>
        </w:rPr>
        <w:t>Індиченко</w:t>
      </w:r>
      <w:proofErr w:type="spellEnd"/>
      <w:r w:rsidRPr="0014157A">
        <w:rPr>
          <w:rFonts w:ascii="Times New Roman" w:hAnsi="Times New Roman"/>
          <w:sz w:val="24"/>
          <w:szCs w:val="24"/>
        </w:rPr>
        <w:t xml:space="preserve">, В. П. </w:t>
      </w:r>
      <w:proofErr w:type="spellStart"/>
      <w:r w:rsidRPr="0014157A">
        <w:rPr>
          <w:rFonts w:ascii="Times New Roman" w:hAnsi="Times New Roman"/>
          <w:sz w:val="24"/>
          <w:szCs w:val="24"/>
        </w:rPr>
        <w:t>Цемко</w:t>
      </w:r>
      <w:proofErr w:type="spellEnd"/>
      <w:r w:rsidRPr="0014157A">
        <w:rPr>
          <w:rFonts w:ascii="Times New Roman" w:hAnsi="Times New Roman"/>
          <w:sz w:val="24"/>
          <w:szCs w:val="24"/>
        </w:rPr>
        <w:t>, Ю.С. </w:t>
      </w:r>
      <w:proofErr w:type="spellStart"/>
      <w:r w:rsidRPr="0014157A">
        <w:rPr>
          <w:rFonts w:ascii="Times New Roman" w:hAnsi="Times New Roman"/>
          <w:sz w:val="24"/>
          <w:szCs w:val="24"/>
        </w:rPr>
        <w:t>Шемшученко</w:t>
      </w:r>
      <w:proofErr w:type="spellEnd"/>
      <w:r w:rsidRPr="0014157A">
        <w:rPr>
          <w:rFonts w:ascii="Times New Roman" w:hAnsi="Times New Roman"/>
          <w:sz w:val="24"/>
          <w:szCs w:val="24"/>
        </w:rPr>
        <w:t xml:space="preserve"> та ін.</w:t>
      </w:r>
    </w:p>
    <w:p w:rsidR="0014157A" w:rsidRPr="0014157A" w:rsidRDefault="0014157A" w:rsidP="0014157A">
      <w:pPr>
        <w:pStyle w:val="2"/>
        <w:suppressAutoHyphens/>
        <w:spacing w:after="0" w:line="240" w:lineRule="auto"/>
        <w:ind w:firstLine="709"/>
        <w:jc w:val="both"/>
        <w:rPr>
          <w:rFonts w:ascii="Times New Roman" w:hAnsi="Times New Roman"/>
          <w:sz w:val="24"/>
          <w:szCs w:val="24"/>
        </w:rPr>
      </w:pPr>
      <w:r w:rsidRPr="0014157A">
        <w:rPr>
          <w:rFonts w:ascii="Times New Roman" w:hAnsi="Times New Roman"/>
          <w:sz w:val="24"/>
          <w:szCs w:val="24"/>
        </w:rPr>
        <w:t>З початку 90-х років і дотепер спостерігається інтенсивний розвиток земельно-правової науки. Сучасна наука земельного права України аналізує різні аспекти земельної реформи в Україні, основними серед яких є: а) наукова розробка фундаментальних засад і стратегії земельної реформи, її правового забезпечення; б) визначення ролі земельної реформи в аграрних ринкових перетвореннях та її місця в аграрній реформі; в) з'ясування змісту, стратегії та етапів розвитку земельної реформи; г) правовий аналіз організаційних форм та методів проведення земельної реформи; д) радикальна зміна відносин власності на землі; е) аналіз правового становища суб'єктів земельних відносин; є) роль держави у забезпеченні радикальних земельних перетворень; ж) законодавче забезпечення земельної реформи; з) охорона навколишнього природного середовища у процесі здійснення земельної реформи. Ці та деякі інші проблеми правового забезпечення земельної реформи послідовно досліджуються представниками науки земельного права України, зокрема важл</w:t>
      </w:r>
      <w:r w:rsidRPr="0014157A">
        <w:rPr>
          <w:rFonts w:ascii="Times New Roman" w:hAnsi="Times New Roman"/>
          <w:sz w:val="24"/>
          <w:szCs w:val="24"/>
        </w:rPr>
        <w:t>и</w:t>
      </w:r>
      <w:r w:rsidRPr="0014157A">
        <w:rPr>
          <w:rFonts w:ascii="Times New Roman" w:hAnsi="Times New Roman"/>
          <w:sz w:val="24"/>
          <w:szCs w:val="24"/>
        </w:rPr>
        <w:t xml:space="preserve">вими є наукові дослідження В. І. </w:t>
      </w:r>
      <w:proofErr w:type="spellStart"/>
      <w:r w:rsidRPr="0014157A">
        <w:rPr>
          <w:rFonts w:ascii="Times New Roman" w:hAnsi="Times New Roman"/>
          <w:sz w:val="24"/>
          <w:szCs w:val="24"/>
        </w:rPr>
        <w:t>Андрейцева</w:t>
      </w:r>
      <w:proofErr w:type="spellEnd"/>
      <w:r w:rsidRPr="0014157A">
        <w:rPr>
          <w:rFonts w:ascii="Times New Roman" w:hAnsi="Times New Roman"/>
          <w:sz w:val="24"/>
          <w:szCs w:val="24"/>
        </w:rPr>
        <w:t xml:space="preserve">, В. З. Янчука, В. І. </w:t>
      </w:r>
      <w:proofErr w:type="spellStart"/>
      <w:r w:rsidRPr="0014157A">
        <w:rPr>
          <w:rFonts w:ascii="Times New Roman" w:hAnsi="Times New Roman"/>
          <w:sz w:val="24"/>
          <w:szCs w:val="24"/>
        </w:rPr>
        <w:t>Семчика</w:t>
      </w:r>
      <w:proofErr w:type="spellEnd"/>
      <w:r w:rsidRPr="0014157A">
        <w:rPr>
          <w:rFonts w:ascii="Times New Roman" w:hAnsi="Times New Roman"/>
          <w:sz w:val="24"/>
          <w:szCs w:val="24"/>
        </w:rPr>
        <w:t xml:space="preserve">, Н. І. Титової, М. В. Шульги, П.Ф. Кулинича, 1.1. </w:t>
      </w:r>
      <w:proofErr w:type="spellStart"/>
      <w:r w:rsidRPr="0014157A">
        <w:rPr>
          <w:rFonts w:ascii="Times New Roman" w:hAnsi="Times New Roman"/>
          <w:sz w:val="24"/>
          <w:szCs w:val="24"/>
        </w:rPr>
        <w:t>Каракаша</w:t>
      </w:r>
      <w:proofErr w:type="spellEnd"/>
      <w:r w:rsidRPr="0014157A">
        <w:rPr>
          <w:rFonts w:ascii="Times New Roman" w:hAnsi="Times New Roman"/>
          <w:sz w:val="24"/>
          <w:szCs w:val="24"/>
        </w:rPr>
        <w:t xml:space="preserve">, І. </w:t>
      </w:r>
      <w:proofErr w:type="spellStart"/>
      <w:r w:rsidRPr="0014157A">
        <w:rPr>
          <w:rFonts w:ascii="Times New Roman" w:hAnsi="Times New Roman"/>
          <w:sz w:val="24"/>
          <w:szCs w:val="24"/>
        </w:rPr>
        <w:t>Будзиловича</w:t>
      </w:r>
      <w:proofErr w:type="spellEnd"/>
      <w:r w:rsidRPr="0014157A">
        <w:rPr>
          <w:rFonts w:ascii="Times New Roman" w:hAnsi="Times New Roman"/>
          <w:sz w:val="24"/>
          <w:szCs w:val="24"/>
        </w:rPr>
        <w:t>, Л. О. Погрібного, А. Юрченка та інших вчених.</w:t>
      </w:r>
    </w:p>
    <w:p w:rsidR="0014157A" w:rsidRPr="0014157A" w:rsidRDefault="0014157A" w:rsidP="0014157A">
      <w:pPr>
        <w:pStyle w:val="2"/>
        <w:suppressAutoHyphens/>
        <w:spacing w:after="0" w:line="240" w:lineRule="auto"/>
        <w:ind w:firstLine="709"/>
        <w:jc w:val="both"/>
        <w:rPr>
          <w:rFonts w:ascii="Times New Roman" w:hAnsi="Times New Roman"/>
          <w:sz w:val="24"/>
          <w:szCs w:val="24"/>
        </w:rPr>
      </w:pPr>
      <w:r w:rsidRPr="0014157A">
        <w:rPr>
          <w:rFonts w:ascii="Times New Roman" w:hAnsi="Times New Roman"/>
          <w:sz w:val="24"/>
          <w:szCs w:val="24"/>
        </w:rPr>
        <w:t xml:space="preserve">Система науки земельного права істотно відрізняється від системи земельного права як галузі. Це обумовлено насамперед відмінностями предмета науки від предмета галузі права. Предметом науки земельного права є комплекс суспільних відносин, що є об'єктом пізнавальної діяльності людей і вивчення. Тому за своїм змістом і структурою система науки значно різноманітніша і складніша за систему галузі права. Вона охоплює відповідні знання не тільки про законодавство, а й про правові погляди, у тому числі на саму науку. Наука </w:t>
      </w:r>
      <w:r w:rsidRPr="0014157A">
        <w:rPr>
          <w:rFonts w:ascii="Times New Roman" w:hAnsi="Times New Roman"/>
          <w:sz w:val="24"/>
          <w:szCs w:val="24"/>
        </w:rPr>
        <w:lastRenderedPageBreak/>
        <w:t>земельного права займається вивченням, по-перше, предмета останнього та його специфіки, по-друге, самих земельно-правових норм, по-третє, практики їх застосування, а також усунення прогалин у земельному законодавстві. Земельно-правовій науці притаманний і свій метод. Однак якщо метод земельно-правового регулювання завжди забезпечений примусовою силою закону, то метод земельно-правової науки, з одного боку, відображає особливості загальнонаукового пізнання (об'єктивність, системність тощо), а з другого – специфіку  земельного права, що передбачає вивчення землі як об'єкта правовідносин і всіх питань, які випливають з цього.</w:t>
      </w:r>
    </w:p>
    <w:p w:rsidR="0014157A" w:rsidRPr="0014157A" w:rsidRDefault="0014157A" w:rsidP="0014157A">
      <w:pPr>
        <w:pStyle w:val="2"/>
        <w:suppressAutoHyphens/>
        <w:spacing w:after="0" w:line="240" w:lineRule="auto"/>
        <w:ind w:firstLine="709"/>
        <w:jc w:val="both"/>
        <w:rPr>
          <w:rFonts w:ascii="Times New Roman" w:hAnsi="Times New Roman"/>
          <w:sz w:val="24"/>
          <w:szCs w:val="24"/>
        </w:rPr>
      </w:pPr>
      <w:r w:rsidRPr="0014157A">
        <w:rPr>
          <w:rFonts w:ascii="Times New Roman" w:hAnsi="Times New Roman"/>
          <w:sz w:val="24"/>
          <w:szCs w:val="24"/>
        </w:rPr>
        <w:t xml:space="preserve">Система науки земельного права знаходиться у тісному зв'язку з системою земельного права </w:t>
      </w:r>
      <w:r w:rsidRPr="0014157A">
        <w:rPr>
          <w:rFonts w:ascii="Times New Roman" w:hAnsi="Times New Roman"/>
          <w:b/>
          <w:i/>
          <w:sz w:val="24"/>
          <w:szCs w:val="24"/>
        </w:rPr>
        <w:t>як навчальної дисципліни.</w:t>
      </w:r>
      <w:r w:rsidRPr="0014157A">
        <w:rPr>
          <w:rFonts w:ascii="Times New Roman" w:hAnsi="Times New Roman"/>
          <w:sz w:val="24"/>
          <w:szCs w:val="24"/>
        </w:rPr>
        <w:t xml:space="preserve"> Земельне право як навчальна дисципліна становить систему знань та інформації, що викладається згідно з навчальними планами. При викладанні земельного права як навчальної дисципліни поряд з основними положеннями його загальної частини зазв</w:t>
      </w:r>
      <w:r w:rsidRPr="0014157A">
        <w:rPr>
          <w:rFonts w:ascii="Times New Roman" w:hAnsi="Times New Roman"/>
          <w:sz w:val="24"/>
          <w:szCs w:val="24"/>
        </w:rPr>
        <w:t>и</w:t>
      </w:r>
      <w:r w:rsidRPr="0014157A">
        <w:rPr>
          <w:rFonts w:ascii="Times New Roman" w:hAnsi="Times New Roman"/>
          <w:sz w:val="24"/>
          <w:szCs w:val="24"/>
        </w:rPr>
        <w:t>чай розглядаються такі питання, як предмет, метод, система земельного права, поняття й особливості земельних відносин, історія земельного права та його джерела, методологічні й теоретичні основи цього права в його розвитку. До навчальних планів можуть бути включені й питання, пов'язані з законодавчими основами й особливостями правового регу</w:t>
      </w:r>
      <w:r w:rsidRPr="0014157A">
        <w:rPr>
          <w:rFonts w:ascii="Times New Roman" w:hAnsi="Times New Roman"/>
          <w:sz w:val="24"/>
          <w:szCs w:val="24"/>
        </w:rPr>
        <w:softHyphen/>
        <w:t>лювання земельних відносин у зарубіжних країнах.</w:t>
      </w:r>
    </w:p>
    <w:p w:rsidR="0014157A" w:rsidRPr="00164D15" w:rsidRDefault="0014157A" w:rsidP="00164D15">
      <w:pPr>
        <w:suppressAutoHyphens/>
        <w:spacing w:after="0" w:line="240" w:lineRule="auto"/>
        <w:ind w:firstLine="709"/>
        <w:jc w:val="both"/>
        <w:rPr>
          <w:rFonts w:ascii="Times New Roman" w:hAnsi="Times New Roman"/>
          <w:b/>
          <w:sz w:val="24"/>
          <w:szCs w:val="24"/>
        </w:rPr>
      </w:pPr>
    </w:p>
    <w:p w:rsidR="00AF232A" w:rsidRDefault="00AF232A">
      <w:bookmarkStart w:id="0" w:name="_GoBack"/>
      <w:bookmarkEnd w:id="0"/>
    </w:p>
    <w:sectPr w:rsidR="00AF232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E616AF"/>
    <w:multiLevelType w:val="hybridMultilevel"/>
    <w:tmpl w:val="26F4ACFC"/>
    <w:lvl w:ilvl="0" w:tplc="E24AF0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5D34E76"/>
    <w:multiLevelType w:val="hybridMultilevel"/>
    <w:tmpl w:val="363AC2EE"/>
    <w:lvl w:ilvl="0" w:tplc="FF0275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7D288E"/>
    <w:multiLevelType w:val="hybridMultilevel"/>
    <w:tmpl w:val="7AE29F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6C6E78C6"/>
    <w:multiLevelType w:val="hybridMultilevel"/>
    <w:tmpl w:val="A180501A"/>
    <w:lvl w:ilvl="0" w:tplc="A0F2DF1A">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D15"/>
    <w:rsid w:val="0014157A"/>
    <w:rsid w:val="00164D15"/>
    <w:rsid w:val="00AF23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D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uiPriority w:val="99"/>
    <w:rsid w:val="00164D15"/>
    <w:rPr>
      <w:rFonts w:cs="Times New Roman"/>
    </w:rPr>
  </w:style>
  <w:style w:type="paragraph" w:styleId="a3">
    <w:name w:val="List Paragraph"/>
    <w:basedOn w:val="a"/>
    <w:uiPriority w:val="99"/>
    <w:qFormat/>
    <w:rsid w:val="00164D15"/>
    <w:pPr>
      <w:ind w:left="720"/>
      <w:contextualSpacing/>
    </w:pPr>
  </w:style>
  <w:style w:type="paragraph" w:styleId="a4">
    <w:name w:val="Title"/>
    <w:aliases w:val="Мой стиль"/>
    <w:basedOn w:val="a"/>
    <w:link w:val="a5"/>
    <w:qFormat/>
    <w:rsid w:val="00164D15"/>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164D15"/>
    <w:rPr>
      <w:rFonts w:ascii="Times New Roman" w:eastAsia="Times New Roman" w:hAnsi="Times New Roman" w:cs="Times New Roman"/>
      <w:b/>
      <w:bCs/>
      <w:sz w:val="28"/>
      <w:szCs w:val="28"/>
      <w:lang w:eastAsia="x-none"/>
    </w:rPr>
  </w:style>
  <w:style w:type="paragraph" w:styleId="a6">
    <w:name w:val="Body Text Indent"/>
    <w:basedOn w:val="a"/>
    <w:link w:val="a7"/>
    <w:uiPriority w:val="99"/>
    <w:semiHidden/>
    <w:rsid w:val="0014157A"/>
    <w:pPr>
      <w:spacing w:after="120"/>
      <w:ind w:left="283"/>
    </w:pPr>
    <w:rPr>
      <w:sz w:val="20"/>
      <w:szCs w:val="20"/>
      <w:lang w:eastAsia="x-none"/>
    </w:rPr>
  </w:style>
  <w:style w:type="character" w:customStyle="1" w:styleId="a7">
    <w:name w:val="Основной текст с отступом Знак"/>
    <w:basedOn w:val="a0"/>
    <w:link w:val="a6"/>
    <w:uiPriority w:val="99"/>
    <w:semiHidden/>
    <w:rsid w:val="0014157A"/>
    <w:rPr>
      <w:rFonts w:ascii="Calibri" w:eastAsia="Calibri" w:hAnsi="Calibri" w:cs="Times New Roman"/>
      <w:sz w:val="20"/>
      <w:szCs w:val="20"/>
      <w:lang w:eastAsia="x-none"/>
    </w:rPr>
  </w:style>
  <w:style w:type="paragraph" w:styleId="2">
    <w:name w:val="Body Text 2"/>
    <w:basedOn w:val="a"/>
    <w:link w:val="20"/>
    <w:uiPriority w:val="99"/>
    <w:rsid w:val="0014157A"/>
    <w:pPr>
      <w:spacing w:after="120" w:line="480" w:lineRule="auto"/>
    </w:pPr>
    <w:rPr>
      <w:sz w:val="20"/>
      <w:szCs w:val="20"/>
      <w:lang w:eastAsia="x-none"/>
    </w:rPr>
  </w:style>
  <w:style w:type="character" w:customStyle="1" w:styleId="20">
    <w:name w:val="Основной текст 2 Знак"/>
    <w:basedOn w:val="a0"/>
    <w:link w:val="2"/>
    <w:uiPriority w:val="99"/>
    <w:rsid w:val="0014157A"/>
    <w:rPr>
      <w:rFonts w:ascii="Calibri" w:eastAsia="Calibri" w:hAnsi="Calibri" w:cs="Times New Roman"/>
      <w:sz w:val="20"/>
      <w:szCs w:val="20"/>
      <w:lang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D15"/>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uiPriority w:val="99"/>
    <w:rsid w:val="00164D15"/>
    <w:rPr>
      <w:rFonts w:cs="Times New Roman"/>
    </w:rPr>
  </w:style>
  <w:style w:type="paragraph" w:styleId="a3">
    <w:name w:val="List Paragraph"/>
    <w:basedOn w:val="a"/>
    <w:uiPriority w:val="99"/>
    <w:qFormat/>
    <w:rsid w:val="00164D15"/>
    <w:pPr>
      <w:ind w:left="720"/>
      <w:contextualSpacing/>
    </w:pPr>
  </w:style>
  <w:style w:type="paragraph" w:styleId="a4">
    <w:name w:val="Title"/>
    <w:aliases w:val="Мой стиль"/>
    <w:basedOn w:val="a"/>
    <w:link w:val="a5"/>
    <w:qFormat/>
    <w:rsid w:val="00164D15"/>
    <w:pPr>
      <w:widowControl w:val="0"/>
      <w:autoSpaceDE w:val="0"/>
      <w:autoSpaceDN w:val="0"/>
      <w:adjustRightInd w:val="0"/>
      <w:spacing w:after="0" w:line="240" w:lineRule="auto"/>
      <w:ind w:firstLine="720"/>
      <w:jc w:val="center"/>
    </w:pPr>
    <w:rPr>
      <w:rFonts w:ascii="Times New Roman" w:eastAsia="Times New Roman" w:hAnsi="Times New Roman"/>
      <w:b/>
      <w:bCs/>
      <w:sz w:val="28"/>
      <w:szCs w:val="28"/>
      <w:lang w:eastAsia="x-none"/>
    </w:rPr>
  </w:style>
  <w:style w:type="character" w:customStyle="1" w:styleId="a5">
    <w:name w:val="Название Знак"/>
    <w:aliases w:val="Мой стиль Знак"/>
    <w:basedOn w:val="a0"/>
    <w:link w:val="a4"/>
    <w:rsid w:val="00164D15"/>
    <w:rPr>
      <w:rFonts w:ascii="Times New Roman" w:eastAsia="Times New Roman" w:hAnsi="Times New Roman" w:cs="Times New Roman"/>
      <w:b/>
      <w:bCs/>
      <w:sz w:val="28"/>
      <w:szCs w:val="28"/>
      <w:lang w:eastAsia="x-none"/>
    </w:rPr>
  </w:style>
  <w:style w:type="paragraph" w:styleId="a6">
    <w:name w:val="Body Text Indent"/>
    <w:basedOn w:val="a"/>
    <w:link w:val="a7"/>
    <w:uiPriority w:val="99"/>
    <w:semiHidden/>
    <w:rsid w:val="0014157A"/>
    <w:pPr>
      <w:spacing w:after="120"/>
      <w:ind w:left="283"/>
    </w:pPr>
    <w:rPr>
      <w:sz w:val="20"/>
      <w:szCs w:val="20"/>
      <w:lang w:eastAsia="x-none"/>
    </w:rPr>
  </w:style>
  <w:style w:type="character" w:customStyle="1" w:styleId="a7">
    <w:name w:val="Основной текст с отступом Знак"/>
    <w:basedOn w:val="a0"/>
    <w:link w:val="a6"/>
    <w:uiPriority w:val="99"/>
    <w:semiHidden/>
    <w:rsid w:val="0014157A"/>
    <w:rPr>
      <w:rFonts w:ascii="Calibri" w:eastAsia="Calibri" w:hAnsi="Calibri" w:cs="Times New Roman"/>
      <w:sz w:val="20"/>
      <w:szCs w:val="20"/>
      <w:lang w:eastAsia="x-none"/>
    </w:rPr>
  </w:style>
  <w:style w:type="paragraph" w:styleId="2">
    <w:name w:val="Body Text 2"/>
    <w:basedOn w:val="a"/>
    <w:link w:val="20"/>
    <w:uiPriority w:val="99"/>
    <w:rsid w:val="0014157A"/>
    <w:pPr>
      <w:spacing w:after="120" w:line="480" w:lineRule="auto"/>
    </w:pPr>
    <w:rPr>
      <w:sz w:val="20"/>
      <w:szCs w:val="20"/>
      <w:lang w:eastAsia="x-none"/>
    </w:rPr>
  </w:style>
  <w:style w:type="character" w:customStyle="1" w:styleId="20">
    <w:name w:val="Основной текст 2 Знак"/>
    <w:basedOn w:val="a0"/>
    <w:link w:val="2"/>
    <w:uiPriority w:val="99"/>
    <w:rsid w:val="0014157A"/>
    <w:rPr>
      <w:rFonts w:ascii="Calibri" w:eastAsia="Calibri" w:hAnsi="Calibri" w:cs="Times New Roman"/>
      <w:sz w:val="20"/>
      <w:szCs w:val="20"/>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8</Pages>
  <Words>18486</Words>
  <Characters>10538</Characters>
  <Application>Microsoft Office Word</Application>
  <DocSecurity>0</DocSecurity>
  <Lines>87</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28967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2</cp:revision>
  <dcterms:created xsi:type="dcterms:W3CDTF">2021-09-12T00:27:00Z</dcterms:created>
  <dcterms:modified xsi:type="dcterms:W3CDTF">2021-09-12T00:47:00Z</dcterms:modified>
</cp:coreProperties>
</file>