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5A" w:rsidRPr="00A53832" w:rsidRDefault="006A615A" w:rsidP="006A615A">
      <w:pPr>
        <w:pStyle w:val="40"/>
        <w:spacing w:line="240" w:lineRule="auto"/>
        <w:ind w:firstLine="567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A53832">
        <w:rPr>
          <w:rFonts w:asciiTheme="majorHAnsi" w:hAnsiTheme="majorHAnsi" w:cs="Times New Roman"/>
          <w:b/>
          <w:sz w:val="40"/>
          <w:szCs w:val="40"/>
        </w:rPr>
        <w:t xml:space="preserve">ТЕМА </w:t>
      </w:r>
      <w:r>
        <w:rPr>
          <w:rFonts w:asciiTheme="majorHAnsi" w:hAnsiTheme="majorHAnsi" w:cs="Times New Roman"/>
          <w:b/>
          <w:sz w:val="40"/>
          <w:szCs w:val="40"/>
        </w:rPr>
        <w:t>1</w:t>
      </w:r>
    </w:p>
    <w:p w:rsidR="006A615A" w:rsidRPr="00A53832" w:rsidRDefault="006A615A" w:rsidP="006A615A">
      <w:pPr>
        <w:pStyle w:val="a5"/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40"/>
          <w:szCs w:val="40"/>
          <w:lang w:val="uk-UA"/>
        </w:rPr>
      </w:pPr>
      <w:r w:rsidRPr="00A53832">
        <w:rPr>
          <w:rFonts w:asciiTheme="majorHAnsi" w:hAnsiTheme="majorHAnsi"/>
          <w:b/>
          <w:sz w:val="40"/>
          <w:szCs w:val="40"/>
          <w:lang w:val="uk-UA"/>
        </w:rPr>
        <w:t>__________</w:t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</w:rPr>
        <w:softHyphen/>
      </w:r>
      <w:r w:rsidRPr="00A53832">
        <w:rPr>
          <w:rFonts w:asciiTheme="majorHAnsi" w:hAnsiTheme="majorHAnsi"/>
          <w:b/>
          <w:sz w:val="40"/>
          <w:szCs w:val="40"/>
          <w:lang w:val="uk-UA"/>
        </w:rPr>
        <w:t>_</w:t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</w:r>
      <w:r>
        <w:rPr>
          <w:rFonts w:asciiTheme="majorHAnsi" w:hAnsiTheme="majorHAnsi"/>
          <w:b/>
          <w:sz w:val="40"/>
          <w:szCs w:val="40"/>
          <w:lang w:val="uk-UA"/>
        </w:rPr>
        <w:softHyphen/>
        <w:t>__________________________________</w:t>
      </w:r>
    </w:p>
    <w:p w:rsidR="006A615A" w:rsidRPr="00687288" w:rsidRDefault="006A615A" w:rsidP="006A615A">
      <w:pPr>
        <w:pStyle w:val="40"/>
        <w:shd w:val="clear" w:color="auto" w:fill="auto"/>
        <w:spacing w:after="0" w:line="240" w:lineRule="auto"/>
        <w:ind w:left="360"/>
        <w:jc w:val="center"/>
        <w:rPr>
          <w:rFonts w:asciiTheme="majorHAnsi" w:hAnsiTheme="majorHAnsi" w:cs="Times New Roman"/>
          <w:b/>
          <w:caps/>
          <w:color w:val="000000" w:themeColor="text1"/>
          <w:sz w:val="40"/>
          <w:szCs w:val="40"/>
        </w:rPr>
      </w:pPr>
      <w:r w:rsidRPr="00416862">
        <w:rPr>
          <w:rFonts w:asciiTheme="majorHAnsi" w:hAnsiTheme="majorHAnsi" w:cs="Times New Roman"/>
          <w:b/>
          <w:bCs/>
          <w:caps/>
          <w:color w:val="000000" w:themeColor="text1"/>
          <w:sz w:val="40"/>
          <w:szCs w:val="40"/>
        </w:rPr>
        <w:t>Поняття, система і значення Особливої частини кримінального права. Наукові основи кваліфікації злочинів</w:t>
      </w:r>
    </w:p>
    <w:p w:rsidR="006A615A" w:rsidRPr="00687288" w:rsidRDefault="006A615A" w:rsidP="006A615A">
      <w:pPr>
        <w:tabs>
          <w:tab w:val="left" w:pos="993"/>
        </w:tabs>
        <w:rPr>
          <w:b/>
          <w:sz w:val="32"/>
          <w:szCs w:val="32"/>
        </w:rPr>
      </w:pPr>
    </w:p>
    <w:p w:rsidR="006A615A" w:rsidRPr="00687288" w:rsidRDefault="006A615A" w:rsidP="006A61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rFonts w:asciiTheme="majorHAnsi" w:hAnsiTheme="majorHAnsi"/>
          <w:bCs/>
          <w:sz w:val="32"/>
          <w:szCs w:val="32"/>
        </w:rPr>
      </w:pPr>
      <w:r w:rsidRPr="00416862">
        <w:rPr>
          <w:rFonts w:asciiTheme="majorHAnsi" w:hAnsiTheme="majorHAnsi"/>
          <w:bCs/>
          <w:sz w:val="32"/>
          <w:szCs w:val="32"/>
        </w:rPr>
        <w:t>Поняття та значення  Особливої частини кримінального права.</w:t>
      </w:r>
    </w:p>
    <w:p w:rsidR="006A615A" w:rsidRPr="00687288" w:rsidRDefault="006A615A" w:rsidP="006A61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rFonts w:asciiTheme="majorHAnsi" w:hAnsiTheme="majorHAnsi"/>
          <w:bCs/>
          <w:sz w:val="32"/>
          <w:szCs w:val="32"/>
        </w:rPr>
      </w:pPr>
      <w:r w:rsidRPr="00416862">
        <w:rPr>
          <w:rFonts w:asciiTheme="majorHAnsi" w:hAnsiTheme="majorHAnsi"/>
          <w:bCs/>
          <w:sz w:val="32"/>
          <w:szCs w:val="32"/>
        </w:rPr>
        <w:t>Система норм Особливої частини КК України.</w:t>
      </w:r>
    </w:p>
    <w:p w:rsidR="006A615A" w:rsidRDefault="006A615A" w:rsidP="006A61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rPr>
          <w:rFonts w:asciiTheme="majorHAnsi" w:hAnsiTheme="majorHAnsi"/>
          <w:bCs/>
          <w:sz w:val="32"/>
          <w:szCs w:val="32"/>
        </w:rPr>
      </w:pPr>
      <w:r w:rsidRPr="00416862">
        <w:rPr>
          <w:rFonts w:asciiTheme="majorHAnsi" w:hAnsiTheme="majorHAnsi"/>
          <w:bCs/>
          <w:sz w:val="32"/>
          <w:szCs w:val="32"/>
        </w:rPr>
        <w:t>Процес кваліфікації злочинів, його етапи. Значення правильної кваліфікації злочинів.</w:t>
      </w: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1081"/>
        <w:rPr>
          <w:rFonts w:asciiTheme="majorHAnsi" w:hAnsiTheme="majorHAnsi"/>
          <w:bCs/>
          <w:sz w:val="32"/>
          <w:szCs w:val="32"/>
        </w:rPr>
      </w:pP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1494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sz w:val="32"/>
          <w:szCs w:val="32"/>
          <w:u w:val="single"/>
        </w:rPr>
        <w:t xml:space="preserve">1.1. </w:t>
      </w:r>
      <w:r w:rsidRPr="00445F6B">
        <w:rPr>
          <w:rFonts w:asciiTheme="majorHAnsi" w:hAnsiTheme="majorHAnsi"/>
          <w:b/>
          <w:bCs/>
          <w:i/>
          <w:sz w:val="32"/>
          <w:szCs w:val="32"/>
          <w:u w:val="single"/>
        </w:rPr>
        <w:t xml:space="preserve">Поняття та значення  Особливої частини </w:t>
      </w: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1494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  <w:r w:rsidRPr="00445F6B">
        <w:rPr>
          <w:rFonts w:asciiTheme="majorHAnsi" w:hAnsiTheme="majorHAnsi"/>
          <w:b/>
          <w:bCs/>
          <w:i/>
          <w:sz w:val="32"/>
          <w:szCs w:val="32"/>
          <w:u w:val="single"/>
        </w:rPr>
        <w:t>кримінального пра</w:t>
      </w:r>
      <w:r>
        <w:rPr>
          <w:rFonts w:asciiTheme="majorHAnsi" w:hAnsiTheme="majorHAnsi"/>
          <w:b/>
          <w:bCs/>
          <w:i/>
          <w:sz w:val="32"/>
          <w:szCs w:val="32"/>
          <w:u w:val="single"/>
        </w:rPr>
        <w:t>ва</w:t>
      </w: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</w:p>
    <w:p w:rsidR="006A615A" w:rsidRPr="003F008C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F008C">
        <w:rPr>
          <w:bCs/>
          <w:sz w:val="28"/>
          <w:szCs w:val="28"/>
        </w:rPr>
        <w:t xml:space="preserve">Особлива частина кримінального права </w:t>
      </w:r>
      <w:r>
        <w:rPr>
          <w:bCs/>
          <w:sz w:val="28"/>
          <w:szCs w:val="28"/>
        </w:rPr>
        <w:t>України –</w:t>
      </w:r>
      <w:r w:rsidRPr="003F008C">
        <w:rPr>
          <w:bCs/>
          <w:sz w:val="28"/>
          <w:szCs w:val="28"/>
        </w:rPr>
        <w:t xml:space="preserve"> це система норм, що встановлюють, які саме конкретні суспільно небезпечні діяння (дія чи бездіяльність) є злочинами, та які види покарань і в яких межах можуть бути застосовані до осіб, що їх вчинили. Норми Особливої частини розташовані за певною системою та у певній послідовності в окремих двадцяти розділах КК України, у межах статей 109-447.</w:t>
      </w: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505">
        <w:rPr>
          <w:sz w:val="28"/>
          <w:szCs w:val="28"/>
        </w:rPr>
        <w:t>В О</w:t>
      </w:r>
      <w:r>
        <w:rPr>
          <w:sz w:val="28"/>
          <w:szCs w:val="28"/>
        </w:rPr>
        <w:t>собливій частині</w:t>
      </w:r>
      <w:r w:rsidRPr="00DD2505">
        <w:rPr>
          <w:sz w:val="28"/>
          <w:szCs w:val="28"/>
        </w:rPr>
        <w:t xml:space="preserve"> КК </w:t>
      </w:r>
      <w:r>
        <w:rPr>
          <w:sz w:val="28"/>
          <w:szCs w:val="28"/>
        </w:rPr>
        <w:t xml:space="preserve">України </w:t>
      </w:r>
      <w:r w:rsidRPr="00DD2505">
        <w:rPr>
          <w:sz w:val="28"/>
          <w:szCs w:val="28"/>
        </w:rPr>
        <w:t>наводиться вичерпний перелік злочинів, які заборонені кримінальним законом під загрозою покарання. Іншими словами, тільки діяння, передбачене відповідною статтею О</w:t>
      </w:r>
      <w:r>
        <w:rPr>
          <w:sz w:val="28"/>
          <w:szCs w:val="28"/>
        </w:rPr>
        <w:t>собливої частини</w:t>
      </w:r>
      <w:r w:rsidRPr="00DD2505">
        <w:rPr>
          <w:sz w:val="28"/>
          <w:szCs w:val="28"/>
        </w:rPr>
        <w:t xml:space="preserve"> КК </w:t>
      </w:r>
      <w:r>
        <w:rPr>
          <w:sz w:val="28"/>
          <w:szCs w:val="28"/>
        </w:rPr>
        <w:t>України</w:t>
      </w:r>
      <w:r w:rsidRPr="00DD2505">
        <w:rPr>
          <w:sz w:val="28"/>
          <w:szCs w:val="28"/>
        </w:rPr>
        <w:t xml:space="preserve">, може вважатися злочином. Найважливіший принцип будь-якого цивілізованого права, зокрема кримінального права України: немає злочину без вказівки щодо цього в законі. Застосування кримінального закону за аналогією цілком виключається. </w:t>
      </w:r>
    </w:p>
    <w:p w:rsidR="006A615A" w:rsidRPr="00DD2505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FB9">
        <w:rPr>
          <w:b/>
          <w:sz w:val="28"/>
          <w:szCs w:val="28"/>
        </w:rPr>
        <w:t>Значення Особливої частини</w:t>
      </w:r>
      <w:r w:rsidRPr="00DD2505">
        <w:rPr>
          <w:sz w:val="28"/>
          <w:szCs w:val="28"/>
        </w:rPr>
        <w:t xml:space="preserve"> </w:t>
      </w:r>
      <w:r w:rsidRPr="003F008C">
        <w:rPr>
          <w:bCs/>
          <w:sz w:val="28"/>
          <w:szCs w:val="28"/>
        </w:rPr>
        <w:t xml:space="preserve">кримінального права </w:t>
      </w:r>
      <w:r>
        <w:rPr>
          <w:bCs/>
          <w:sz w:val="28"/>
          <w:szCs w:val="28"/>
        </w:rPr>
        <w:t xml:space="preserve">України </w:t>
      </w:r>
      <w:r w:rsidRPr="00DD2505">
        <w:rPr>
          <w:sz w:val="28"/>
          <w:szCs w:val="28"/>
        </w:rPr>
        <w:t>полягає насамперед в тому, що вона встановлює законодавчі межі криміналізації суспільн</w:t>
      </w:r>
      <w:r>
        <w:rPr>
          <w:sz w:val="28"/>
          <w:szCs w:val="28"/>
        </w:rPr>
        <w:t>о</w:t>
      </w:r>
      <w:r w:rsidRPr="00DD2505">
        <w:rPr>
          <w:sz w:val="28"/>
          <w:szCs w:val="28"/>
        </w:rPr>
        <w:t xml:space="preserve"> небезпечних діянь, забезпечуючи тим самим реальні підстави додержання законності та прав людини. Крім того, в О</w:t>
      </w:r>
      <w:r>
        <w:rPr>
          <w:sz w:val="28"/>
          <w:szCs w:val="28"/>
        </w:rPr>
        <w:t>собливій частині</w:t>
      </w:r>
      <w:r w:rsidRPr="00DD2505">
        <w:rPr>
          <w:sz w:val="28"/>
          <w:szCs w:val="28"/>
        </w:rPr>
        <w:t xml:space="preserve"> КК </w:t>
      </w:r>
      <w:r>
        <w:rPr>
          <w:sz w:val="28"/>
          <w:szCs w:val="28"/>
        </w:rPr>
        <w:t>України</w:t>
      </w:r>
      <w:r w:rsidRPr="00DD2505">
        <w:rPr>
          <w:sz w:val="28"/>
          <w:szCs w:val="28"/>
        </w:rPr>
        <w:t xml:space="preserve"> законодавець диференціює кримінальну відповідальність за конкретні злочини з урахуванням їх тяжкості, тобто характеру і ступеня суспільної небезпеки. Це створює ефективні можливості для здійснення цілеспрямованої кримінальної політики і проведення її в суворих рамках закону. Оголошуючи відповідні діяння злочинними і караними, законодавець тим самим має на меті сформувати у людей непримиренне ставлення до злочинних проявів, усвідомлення необхідності боротьби з такого роду вчинками. </w:t>
      </w:r>
      <w:proofErr w:type="spellStart"/>
      <w:r w:rsidRPr="00DD2505">
        <w:rPr>
          <w:sz w:val="28"/>
          <w:szCs w:val="28"/>
        </w:rPr>
        <w:t>Загальнопревентивна</w:t>
      </w:r>
      <w:proofErr w:type="spellEnd"/>
      <w:r w:rsidRPr="00DD2505">
        <w:rPr>
          <w:sz w:val="28"/>
          <w:szCs w:val="28"/>
        </w:rPr>
        <w:t xml:space="preserve"> функція норм О</w:t>
      </w:r>
      <w:r>
        <w:rPr>
          <w:sz w:val="28"/>
          <w:szCs w:val="28"/>
        </w:rPr>
        <w:t>собливої частини</w:t>
      </w:r>
      <w:r w:rsidRPr="00DD2505">
        <w:rPr>
          <w:sz w:val="28"/>
          <w:szCs w:val="28"/>
        </w:rPr>
        <w:t xml:space="preserve"> полягає також у тому, щоб під загрозою покарання примусити нестійких членів суспільства утриматися від вчинення злочинів і, тим самим, сприяти їх попередженню.</w:t>
      </w:r>
    </w:p>
    <w:p w:rsidR="006A615A" w:rsidRPr="00445F6B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1494"/>
        <w:rPr>
          <w:rFonts w:asciiTheme="majorHAnsi" w:hAnsiTheme="majorHAnsi"/>
          <w:b/>
          <w:bCs/>
          <w:i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sz w:val="32"/>
          <w:szCs w:val="32"/>
          <w:u w:val="single"/>
        </w:rPr>
        <w:t xml:space="preserve">1.2. </w:t>
      </w:r>
      <w:r w:rsidRPr="00445F6B">
        <w:rPr>
          <w:rFonts w:asciiTheme="majorHAnsi" w:hAnsiTheme="majorHAnsi"/>
          <w:b/>
          <w:bCs/>
          <w:i/>
          <w:sz w:val="32"/>
          <w:szCs w:val="32"/>
          <w:u w:val="single"/>
        </w:rPr>
        <w:t>Система но</w:t>
      </w:r>
      <w:r>
        <w:rPr>
          <w:rFonts w:asciiTheme="majorHAnsi" w:hAnsiTheme="majorHAnsi"/>
          <w:b/>
          <w:bCs/>
          <w:i/>
          <w:sz w:val="32"/>
          <w:szCs w:val="32"/>
          <w:u w:val="single"/>
        </w:rPr>
        <w:t>рм Особливої частини КК України</w:t>
      </w: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1081"/>
        <w:rPr>
          <w:rFonts w:asciiTheme="majorHAnsi" w:hAnsiTheme="majorHAnsi"/>
          <w:b/>
          <w:bCs/>
          <w:i/>
          <w:sz w:val="32"/>
          <w:szCs w:val="32"/>
          <w:u w:val="single"/>
        </w:rPr>
      </w:pP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t>Система Особливої частини кримінального законодавства являє собою послідовне об’єднання кримінально-правових норм, що містяться в ст. ст. 109–447 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B6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BF">
        <w:rPr>
          <w:rFonts w:ascii="Times New Roman" w:hAnsi="Times New Roman" w:cs="Times New Roman"/>
          <w:sz w:val="28"/>
          <w:szCs w:val="28"/>
        </w:rPr>
        <w:t>Статті Кримінального кодексу об’єднанні в розділи. Розташування розділів стосовно один до одного і окремих видів злочинів усередині розділів залежить від об’єкту посягання, тобто від суспільних відносин, що охороняються кримінальним правом.</w:t>
      </w: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t>Родовий об’єкт злочину вказан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69BF">
        <w:rPr>
          <w:rFonts w:ascii="Times New Roman" w:hAnsi="Times New Roman" w:cs="Times New Roman"/>
          <w:sz w:val="28"/>
          <w:szCs w:val="28"/>
        </w:rPr>
        <w:t xml:space="preserve"> в назвах </w:t>
      </w:r>
      <w:proofErr w:type="spellStart"/>
      <w:r w:rsidRPr="00EB69BF">
        <w:rPr>
          <w:rFonts w:ascii="Times New Roman" w:hAnsi="Times New Roman" w:cs="Times New Roman"/>
          <w:sz w:val="28"/>
          <w:szCs w:val="28"/>
        </w:rPr>
        <w:t>разд</w:t>
      </w:r>
      <w:r>
        <w:rPr>
          <w:rFonts w:ascii="Times New Roman" w:hAnsi="Times New Roman" w:cs="Times New Roman"/>
          <w:sz w:val="28"/>
          <w:szCs w:val="28"/>
        </w:rPr>
        <w:t>ілів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Кримінального кодексу України. </w:t>
      </w:r>
      <w:r w:rsidRPr="00EB69BF">
        <w:rPr>
          <w:rFonts w:ascii="Times New Roman" w:hAnsi="Times New Roman" w:cs="Times New Roman"/>
          <w:sz w:val="28"/>
          <w:szCs w:val="28"/>
        </w:rPr>
        <w:t>Послідовність розташування розділів в системі Особливої частини визнача</w:t>
      </w:r>
      <w:r>
        <w:rPr>
          <w:rFonts w:ascii="Times New Roman" w:hAnsi="Times New Roman" w:cs="Times New Roman"/>
          <w:sz w:val="28"/>
          <w:szCs w:val="28"/>
        </w:rPr>
        <w:t>ється значиміст</w:t>
      </w:r>
      <w:r w:rsidRPr="00EB69BF">
        <w:rPr>
          <w:rFonts w:ascii="Times New Roman" w:hAnsi="Times New Roman" w:cs="Times New Roman"/>
          <w:sz w:val="28"/>
          <w:szCs w:val="28"/>
        </w:rPr>
        <w:t xml:space="preserve">ю охоронюваного об’єкту посягання. Чим більшу цінність мають суспільні відносини, тим вище в системі розташований розділ, в якому містяться норми, які передбачають відповідальність за посягання на ці відносини. </w:t>
      </w:r>
    </w:p>
    <w:p w:rsidR="006A615A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t>Статті Особливої частини можуть містити декілька правових норм. В таких статтях розрізняють частини і пункти, які мають цифрове позначення, і містять різновиди одного і того ж складу злочину. При застосуванні Кримінального Закону вказується відповідна частина і пункт статті Кримінального кодексу. Наприклад, умисне вбивство двох або більше осіб кваліфікується за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BF">
        <w:rPr>
          <w:rFonts w:ascii="Times New Roman" w:hAnsi="Times New Roman" w:cs="Times New Roman"/>
          <w:sz w:val="28"/>
          <w:szCs w:val="28"/>
        </w:rPr>
        <w:t>1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BF">
        <w:rPr>
          <w:rFonts w:ascii="Times New Roman" w:hAnsi="Times New Roman" w:cs="Times New Roman"/>
          <w:sz w:val="28"/>
          <w:szCs w:val="28"/>
        </w:rPr>
        <w:t>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BF">
        <w:rPr>
          <w:rFonts w:ascii="Times New Roman" w:hAnsi="Times New Roman" w:cs="Times New Roman"/>
          <w:sz w:val="28"/>
          <w:szCs w:val="28"/>
        </w:rPr>
        <w:t>115 КК України.</w:t>
      </w: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08C">
        <w:rPr>
          <w:rFonts w:ascii="Times New Roman" w:hAnsi="Times New Roman" w:cs="Times New Roman"/>
          <w:sz w:val="28"/>
          <w:szCs w:val="28"/>
        </w:rPr>
        <w:t>Всі норми Особливої частини КК за своїм змістом поділяються на три групи: 1) </w:t>
      </w:r>
      <w:proofErr w:type="spellStart"/>
      <w:r w:rsidRPr="003F008C">
        <w:rPr>
          <w:rFonts w:ascii="Times New Roman" w:hAnsi="Times New Roman" w:cs="Times New Roman"/>
          <w:b/>
          <w:bCs/>
          <w:sz w:val="28"/>
          <w:szCs w:val="28"/>
        </w:rPr>
        <w:t>заборонювальні</w:t>
      </w:r>
      <w:proofErr w:type="spellEnd"/>
      <w:r w:rsidRPr="003F008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F008C">
        <w:rPr>
          <w:rFonts w:ascii="Times New Roman" w:hAnsi="Times New Roman" w:cs="Times New Roman"/>
          <w:sz w:val="28"/>
          <w:szCs w:val="28"/>
        </w:rPr>
        <w:t>(забороняють певні суспільно небезпечні діяння під загрозою застосування кримінального покарання за їх вчинення, наприклад, ч. 1 ст. 109 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3F008C">
        <w:rPr>
          <w:rFonts w:ascii="Times New Roman" w:hAnsi="Times New Roman" w:cs="Times New Roman"/>
          <w:sz w:val="28"/>
          <w:szCs w:val="28"/>
        </w:rPr>
        <w:t>); 2) </w:t>
      </w:r>
      <w:r w:rsidRPr="003F008C">
        <w:rPr>
          <w:rFonts w:ascii="Times New Roman" w:hAnsi="Times New Roman" w:cs="Times New Roman"/>
          <w:b/>
          <w:bCs/>
          <w:sz w:val="28"/>
          <w:szCs w:val="28"/>
        </w:rPr>
        <w:t>роз'яснювальні </w:t>
      </w:r>
      <w:r w:rsidRPr="003F008C">
        <w:rPr>
          <w:rFonts w:ascii="Times New Roman" w:hAnsi="Times New Roman" w:cs="Times New Roman"/>
          <w:sz w:val="28"/>
          <w:szCs w:val="28"/>
        </w:rPr>
        <w:t xml:space="preserve">(розкривають значення деяких понять і термінів, що вживаються у кримінальному законі, наприклад, ч. 1 ст. 401 КК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Pr="003F008C">
        <w:rPr>
          <w:rFonts w:ascii="Times New Roman" w:hAnsi="Times New Roman" w:cs="Times New Roman"/>
          <w:sz w:val="28"/>
          <w:szCs w:val="28"/>
        </w:rPr>
        <w:t>); 3) </w:t>
      </w:r>
      <w:r w:rsidRPr="003F008C">
        <w:rPr>
          <w:rFonts w:ascii="Times New Roman" w:hAnsi="Times New Roman" w:cs="Times New Roman"/>
          <w:b/>
          <w:bCs/>
          <w:sz w:val="28"/>
          <w:szCs w:val="28"/>
        </w:rPr>
        <w:t>заохочувальні </w:t>
      </w:r>
      <w:r w:rsidRPr="003F008C">
        <w:rPr>
          <w:rFonts w:ascii="Times New Roman" w:hAnsi="Times New Roman" w:cs="Times New Roman"/>
          <w:sz w:val="28"/>
          <w:szCs w:val="28"/>
        </w:rPr>
        <w:t xml:space="preserve">(встановлюють умови звільнення особи від кримінальної відповідальності за конкретний злочин, наприклад, ч. 3 ст. 263 КК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Pr="003F008C">
        <w:rPr>
          <w:rFonts w:ascii="Times New Roman" w:hAnsi="Times New Roman" w:cs="Times New Roman"/>
          <w:sz w:val="28"/>
          <w:szCs w:val="28"/>
        </w:rPr>
        <w:t>).</w:t>
      </w: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t xml:space="preserve">Норми </w:t>
      </w:r>
      <w:r w:rsidRPr="00C05731">
        <w:rPr>
          <w:rFonts w:ascii="Times New Roman" w:hAnsi="Times New Roman" w:cs="Times New Roman"/>
          <w:sz w:val="28"/>
          <w:szCs w:val="28"/>
        </w:rPr>
        <w:t>Загальної і Особливої частин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B69BF">
        <w:rPr>
          <w:rFonts w:ascii="Times New Roman" w:hAnsi="Times New Roman" w:cs="Times New Roman"/>
          <w:sz w:val="28"/>
          <w:szCs w:val="28"/>
        </w:rPr>
        <w:t>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B69BF">
        <w:rPr>
          <w:rFonts w:ascii="Times New Roman" w:hAnsi="Times New Roman" w:cs="Times New Roman"/>
          <w:sz w:val="28"/>
          <w:szCs w:val="28"/>
        </w:rPr>
        <w:t xml:space="preserve"> перебувають в нерозрив</w:t>
      </w:r>
      <w:r>
        <w:rPr>
          <w:rFonts w:ascii="Times New Roman" w:hAnsi="Times New Roman" w:cs="Times New Roman"/>
          <w:sz w:val="28"/>
          <w:szCs w:val="28"/>
        </w:rPr>
        <w:t>ній єдності. Ж</w:t>
      </w:r>
      <w:r w:rsidRPr="00EB69BF">
        <w:rPr>
          <w:rFonts w:ascii="Times New Roman" w:hAnsi="Times New Roman" w:cs="Times New Roman"/>
          <w:sz w:val="28"/>
          <w:szCs w:val="28"/>
        </w:rPr>
        <w:t>одна норма Особливої частини 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B69BF">
        <w:rPr>
          <w:rFonts w:ascii="Times New Roman" w:hAnsi="Times New Roman" w:cs="Times New Roman"/>
          <w:sz w:val="28"/>
          <w:szCs w:val="28"/>
        </w:rPr>
        <w:t xml:space="preserve"> не може бути застосована на практиці без відповідних </w:t>
      </w:r>
      <w:r>
        <w:rPr>
          <w:rFonts w:ascii="Times New Roman" w:hAnsi="Times New Roman" w:cs="Times New Roman"/>
          <w:sz w:val="28"/>
          <w:szCs w:val="28"/>
        </w:rPr>
        <w:t>положень</w:t>
      </w:r>
      <w:r w:rsidRPr="00EB69BF">
        <w:rPr>
          <w:rFonts w:ascii="Times New Roman" w:hAnsi="Times New Roman" w:cs="Times New Roman"/>
          <w:sz w:val="28"/>
          <w:szCs w:val="28"/>
        </w:rPr>
        <w:t xml:space="preserve"> Загальної частини Кримінального кодексу, а норми Загальної частини в їх ізольованому вигляді стають нежиттєздатними.</w:t>
      </w: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t>Загальна частина містить положення, які стосуються усіх злочинів, передбачених Особливою частиною, а саме: підстави кримінальної відповідальності, поняття злочину, відповідальність за закінчений і незакінчений злочин, співучасть у злочині, поняття та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69BF">
        <w:rPr>
          <w:rFonts w:ascii="Times New Roman" w:hAnsi="Times New Roman" w:cs="Times New Roman"/>
          <w:sz w:val="28"/>
          <w:szCs w:val="28"/>
        </w:rPr>
        <w:t xml:space="preserve"> покарань, загальні засади призначення покарання, підстави та порядок застосування примусових заходів медичного та виховного характеру і т. ін.</w:t>
      </w: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t>Особлива частина в її практичному застосуванні потребує при притягненні особи до кримінальної відповідальності за вчинений злочин досліджувати норми Загальної частини. Наприклад, обов’язково необхідно встановити чи має винна особа ознаки суб’єкта злочину – осудність, досягнення встановленого законом віку (розділ IV Загальної частини 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B69BF">
        <w:rPr>
          <w:rFonts w:ascii="Times New Roman" w:hAnsi="Times New Roman" w:cs="Times New Roman"/>
          <w:sz w:val="28"/>
          <w:szCs w:val="28"/>
        </w:rPr>
        <w:t>).</w:t>
      </w:r>
    </w:p>
    <w:p w:rsidR="006A615A" w:rsidRPr="00EB69BF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BF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Структурно норми Загальної і Особливої частин різні. Для більшості норм Особливої частини характерна наявність диспозиції, в якій в простій, описовій, </w:t>
      </w:r>
      <w:proofErr w:type="spellStart"/>
      <w:r w:rsidRPr="00EB69BF">
        <w:rPr>
          <w:rFonts w:ascii="Times New Roman" w:hAnsi="Times New Roman" w:cs="Times New Roman"/>
          <w:sz w:val="28"/>
          <w:szCs w:val="28"/>
        </w:rPr>
        <w:t>відсилочній</w:t>
      </w:r>
      <w:proofErr w:type="spellEnd"/>
      <w:r w:rsidRPr="00EB69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69BF">
        <w:rPr>
          <w:rFonts w:ascii="Times New Roman" w:hAnsi="Times New Roman" w:cs="Times New Roman"/>
          <w:sz w:val="28"/>
          <w:szCs w:val="28"/>
        </w:rPr>
        <w:t>бланкетній</w:t>
      </w:r>
      <w:proofErr w:type="spellEnd"/>
      <w:r w:rsidRPr="00EB69BF">
        <w:rPr>
          <w:rFonts w:ascii="Times New Roman" w:hAnsi="Times New Roman" w:cs="Times New Roman"/>
          <w:sz w:val="28"/>
          <w:szCs w:val="28"/>
        </w:rPr>
        <w:t xml:space="preserve"> формах визначається злочинне діяння, а також санкц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B69BF">
        <w:rPr>
          <w:rFonts w:ascii="Times New Roman" w:hAnsi="Times New Roman" w:cs="Times New Roman"/>
          <w:sz w:val="28"/>
          <w:szCs w:val="28"/>
        </w:rPr>
        <w:t>ї, де у відносно-визначеному, альтернативному або комбінованому виді визначаються заходи кримінально-правового впливу. Норми ж Загальної частини</w:t>
      </w:r>
      <w:r w:rsidRPr="00C05731">
        <w:rPr>
          <w:rFonts w:ascii="Times New Roman" w:hAnsi="Times New Roman" w:cs="Times New Roman"/>
          <w:sz w:val="28"/>
          <w:szCs w:val="28"/>
        </w:rPr>
        <w:t xml:space="preserve"> </w:t>
      </w:r>
      <w:r w:rsidRPr="00EB69BF">
        <w:rPr>
          <w:rFonts w:ascii="Times New Roman" w:hAnsi="Times New Roman" w:cs="Times New Roman"/>
          <w:sz w:val="28"/>
          <w:szCs w:val="28"/>
        </w:rPr>
        <w:t>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B69BF">
        <w:rPr>
          <w:rFonts w:ascii="Times New Roman" w:hAnsi="Times New Roman" w:cs="Times New Roman"/>
          <w:sz w:val="28"/>
          <w:szCs w:val="28"/>
        </w:rPr>
        <w:t xml:space="preserve"> можна розглядати в якості гіпотези в структурі правових норм щодо Особливої частини.</w:t>
      </w:r>
    </w:p>
    <w:p w:rsidR="006A615A" w:rsidRDefault="006A615A" w:rsidP="006A615A">
      <w:pPr>
        <w:pStyle w:val="a6"/>
        <w:rPr>
          <w:rFonts w:asciiTheme="majorHAnsi" w:hAnsiTheme="majorHAnsi"/>
          <w:b/>
          <w:bCs/>
          <w:i/>
          <w:sz w:val="32"/>
          <w:szCs w:val="32"/>
          <w:u w:val="single"/>
        </w:rPr>
      </w:pPr>
    </w:p>
    <w:p w:rsidR="006A615A" w:rsidRPr="00445F6B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</w:p>
    <w:p w:rsidR="006A615A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sz w:val="32"/>
          <w:szCs w:val="32"/>
          <w:u w:val="single"/>
        </w:rPr>
        <w:t xml:space="preserve">1.3. </w:t>
      </w:r>
      <w:r w:rsidRPr="00445F6B">
        <w:rPr>
          <w:rFonts w:asciiTheme="majorHAnsi" w:hAnsiTheme="majorHAnsi"/>
          <w:b/>
          <w:bCs/>
          <w:i/>
          <w:sz w:val="32"/>
          <w:szCs w:val="32"/>
          <w:u w:val="single"/>
        </w:rPr>
        <w:t>Процес кваліфікації злочинів, його етапи. Значення правильної кваліфікації злочинів</w:t>
      </w:r>
    </w:p>
    <w:p w:rsidR="006A615A" w:rsidRPr="00445F6B" w:rsidRDefault="006A615A" w:rsidP="006A615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32"/>
          <w:szCs w:val="32"/>
          <w:u w:val="single"/>
        </w:rPr>
      </w:pPr>
    </w:p>
    <w:p w:rsidR="006A615A" w:rsidRDefault="006A615A" w:rsidP="006A615A"/>
    <w:p w:rsidR="006A615A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b/>
          <w:sz w:val="28"/>
          <w:szCs w:val="28"/>
        </w:rPr>
        <w:t>Кваліфікація злочину</w:t>
      </w:r>
      <w:r w:rsidRPr="005B5E3E">
        <w:rPr>
          <w:rFonts w:ascii="Times New Roman" w:hAnsi="Times New Roman" w:cs="Times New Roman"/>
          <w:sz w:val="28"/>
          <w:szCs w:val="28"/>
        </w:rPr>
        <w:t xml:space="preserve"> – це встановлення та юридичне закріплення повної відповідності між ознаками вчиненого діяння та ознаками складу злочину, передбаченого кримінально-правовою нормою.</w:t>
      </w:r>
    </w:p>
    <w:p w:rsidR="006A615A" w:rsidRPr="00494983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Тож, кваліфікація злочину полягає у пошуку (визначенні) статті (статей, їх частини або пунктів) КК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494983">
        <w:rPr>
          <w:rFonts w:ascii="Times New Roman" w:hAnsi="Times New Roman" w:cs="Times New Roman"/>
          <w:sz w:val="28"/>
          <w:szCs w:val="28"/>
        </w:rPr>
        <w:t xml:space="preserve">, яка передбачає відповідальність за скоєне суспільно небезпечне діяння. </w:t>
      </w:r>
    </w:p>
    <w:p w:rsidR="006A615A" w:rsidRPr="005B5E3E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 xml:space="preserve">Кваліфікація злочину являє собою, з одного боку, процес, з іншого – результат. </w:t>
      </w:r>
      <w:r w:rsidRPr="005B5E3E">
        <w:rPr>
          <w:rFonts w:ascii="Times New Roman" w:hAnsi="Times New Roman" w:cs="Times New Roman"/>
          <w:b/>
          <w:sz w:val="28"/>
          <w:szCs w:val="28"/>
        </w:rPr>
        <w:t xml:space="preserve">Кваліфікація </w:t>
      </w:r>
      <w:r w:rsidRPr="008A4EA7">
        <w:rPr>
          <w:rFonts w:ascii="Times New Roman" w:hAnsi="Times New Roman" w:cs="Times New Roman"/>
          <w:b/>
          <w:sz w:val="28"/>
          <w:szCs w:val="28"/>
        </w:rPr>
        <w:t>як процес</w:t>
      </w:r>
      <w:r w:rsidRPr="005B5E3E">
        <w:rPr>
          <w:rFonts w:ascii="Times New Roman" w:hAnsi="Times New Roman" w:cs="Times New Roman"/>
          <w:sz w:val="28"/>
          <w:szCs w:val="28"/>
        </w:rPr>
        <w:t xml:space="preserve"> – це виявлення фактичних ознак вчиненого діяння, вибір кримінально-правової норми, в якій містяться ознаки конкретного складу злочину та розумова діяльність суб’єкта кваліфікації злочинів з співставлення одного та другого. </w:t>
      </w:r>
      <w:r w:rsidRPr="005B5E3E">
        <w:rPr>
          <w:rFonts w:ascii="Times New Roman" w:hAnsi="Times New Roman" w:cs="Times New Roman"/>
          <w:b/>
          <w:sz w:val="28"/>
          <w:szCs w:val="28"/>
        </w:rPr>
        <w:t xml:space="preserve">Кваліфікація </w:t>
      </w:r>
      <w:r w:rsidRPr="008A4EA7">
        <w:rPr>
          <w:rFonts w:ascii="Times New Roman" w:hAnsi="Times New Roman" w:cs="Times New Roman"/>
          <w:b/>
          <w:sz w:val="28"/>
          <w:szCs w:val="28"/>
        </w:rPr>
        <w:t>як результат</w:t>
      </w:r>
      <w:r w:rsidRPr="005B5E3E">
        <w:rPr>
          <w:rFonts w:ascii="Times New Roman" w:hAnsi="Times New Roman" w:cs="Times New Roman"/>
          <w:sz w:val="28"/>
          <w:szCs w:val="28"/>
        </w:rPr>
        <w:t xml:space="preserve"> – це висновок про те, що фактичні ознаки вчиненого діяння відповідають ознакам складу злочину, передбаченого кримінальним законом, та юридичне закріплення цього висновку у процесуальному документі.</w:t>
      </w:r>
    </w:p>
    <w:p w:rsidR="006A615A" w:rsidRPr="005B5E3E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b/>
          <w:sz w:val="28"/>
          <w:szCs w:val="28"/>
        </w:rPr>
        <w:t>Юридичною підставою</w:t>
      </w:r>
      <w:r w:rsidRPr="005B5E3E">
        <w:rPr>
          <w:rFonts w:ascii="Times New Roman" w:hAnsi="Times New Roman" w:cs="Times New Roman"/>
          <w:sz w:val="28"/>
          <w:szCs w:val="28"/>
        </w:rPr>
        <w:t xml:space="preserve"> кваліфікації злочинів є </w:t>
      </w:r>
      <w:r w:rsidRPr="005B5E3E">
        <w:rPr>
          <w:rFonts w:ascii="Times New Roman" w:hAnsi="Times New Roman" w:cs="Times New Roman"/>
          <w:b/>
          <w:sz w:val="28"/>
          <w:szCs w:val="28"/>
        </w:rPr>
        <w:t>склад злочину</w:t>
      </w:r>
      <w:r w:rsidRPr="005B5E3E">
        <w:rPr>
          <w:rFonts w:ascii="Times New Roman" w:hAnsi="Times New Roman" w:cs="Times New Roman"/>
          <w:sz w:val="28"/>
          <w:szCs w:val="28"/>
        </w:rPr>
        <w:t xml:space="preserve">. Це сукупність або система об’єктивних та суб’єктивних ознак, які характеризують суспільно небезпечне діяння як злочин. Елементами складу злочину є об’єкт, об’єктивна сторона, суб’єкт та суб’єктивна сторона. </w:t>
      </w:r>
      <w:r w:rsidRPr="005B5E3E">
        <w:rPr>
          <w:rFonts w:ascii="Times New Roman" w:hAnsi="Times New Roman" w:cs="Times New Roman"/>
          <w:b/>
          <w:sz w:val="28"/>
          <w:szCs w:val="28"/>
        </w:rPr>
        <w:t>Фактичною підставою</w:t>
      </w:r>
      <w:r w:rsidRPr="005B5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E3E">
        <w:rPr>
          <w:rFonts w:ascii="Times New Roman" w:hAnsi="Times New Roman" w:cs="Times New Roman"/>
          <w:sz w:val="28"/>
          <w:szCs w:val="28"/>
        </w:rPr>
        <w:t>кваліфікації є наявність всіх обов’язкових фактичних обставин справи, які прямо вказані у диспозиції статті Особливої частини КК.</w:t>
      </w:r>
    </w:p>
    <w:p w:rsidR="006A615A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b/>
          <w:sz w:val="28"/>
          <w:szCs w:val="28"/>
        </w:rPr>
        <w:t>Кваліфікацію слід вважати правильною</w:t>
      </w:r>
      <w:r w:rsidRPr="005B5E3E">
        <w:rPr>
          <w:rFonts w:ascii="Times New Roman" w:hAnsi="Times New Roman" w:cs="Times New Roman"/>
          <w:sz w:val="28"/>
          <w:szCs w:val="28"/>
        </w:rPr>
        <w:t xml:space="preserve"> тоді, коли вона здійснена на підставі повного, всебічного і об’єктивного дослідження фактичних обставин справи та застосування кримінального закону відповідно до загальновизнаних принципів кваліфікації. </w:t>
      </w:r>
    </w:p>
    <w:p w:rsidR="006A615A" w:rsidRPr="00494983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b/>
          <w:sz w:val="28"/>
          <w:szCs w:val="28"/>
        </w:rPr>
        <w:t>Кваліфікація злочинів базується на таких принципах:</w:t>
      </w:r>
      <w:r w:rsidRPr="00494983">
        <w:rPr>
          <w:rFonts w:ascii="Times New Roman" w:hAnsi="Times New Roman" w:cs="Times New Roman"/>
          <w:sz w:val="28"/>
          <w:szCs w:val="28"/>
        </w:rPr>
        <w:t xml:space="preserve"> 1) законності; 2) офіційності; 3) об'єктивності; 4) точності; 5) індивідуальності;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983">
        <w:rPr>
          <w:rFonts w:ascii="Times New Roman" w:hAnsi="Times New Roman" w:cs="Times New Roman"/>
          <w:sz w:val="28"/>
          <w:szCs w:val="28"/>
        </w:rPr>
        <w:t>6) повноти; 7) вирішення спірних питань на користь особи, дії якої кваліфікуються; 8) недопустимості подвійного інкримінування; 9) стабільності.</w:t>
      </w:r>
    </w:p>
    <w:p w:rsidR="006A615A" w:rsidRPr="00494983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Залежно від того, хто здійснює кваліфікацію злочинів (залежно від конкретних суб'єктів, які здійснюють кримінально-правову оцінку скоєного), вона буває </w:t>
      </w:r>
      <w:r w:rsidRPr="00494983">
        <w:rPr>
          <w:rFonts w:ascii="Times New Roman" w:hAnsi="Times New Roman" w:cs="Times New Roman"/>
          <w:b/>
          <w:bCs/>
          <w:sz w:val="28"/>
          <w:szCs w:val="28"/>
        </w:rPr>
        <w:t>двох видів: 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4983">
        <w:rPr>
          <w:rFonts w:ascii="Times New Roman" w:hAnsi="Times New Roman" w:cs="Times New Roman"/>
          <w:sz w:val="28"/>
          <w:szCs w:val="28"/>
        </w:rPr>
        <w:t>) </w:t>
      </w:r>
      <w:r w:rsidRPr="00494983">
        <w:rPr>
          <w:rFonts w:ascii="Times New Roman" w:hAnsi="Times New Roman" w:cs="Times New Roman"/>
          <w:i/>
          <w:iCs/>
          <w:sz w:val="28"/>
          <w:szCs w:val="28"/>
        </w:rPr>
        <w:t>офіційна</w:t>
      </w:r>
      <w:r w:rsidRPr="00494983">
        <w:rPr>
          <w:rFonts w:ascii="Times New Roman" w:hAnsi="Times New Roman" w:cs="Times New Roman"/>
          <w:sz w:val="28"/>
          <w:szCs w:val="28"/>
        </w:rPr>
        <w:t xml:space="preserve"> (легальна)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кваліфікація злочину, яка </w:t>
      </w:r>
      <w:r w:rsidRPr="00494983">
        <w:rPr>
          <w:rFonts w:ascii="Times New Roman" w:hAnsi="Times New Roman" w:cs="Times New Roman"/>
          <w:sz w:val="28"/>
          <w:szCs w:val="28"/>
        </w:rPr>
        <w:lastRenderedPageBreak/>
        <w:t>здійснюється уповноваженими на те державою особами (працівниками органів дізнання, слідчими, прокурорами та суддями), закріплюються в процесуальних документах та породжує певні юридичні наслідки, що мають обов'язковий характер; </w:t>
      </w:r>
      <w:r w:rsidRPr="00494983">
        <w:rPr>
          <w:rFonts w:ascii="Times New Roman" w:hAnsi="Times New Roman" w:cs="Times New Roman"/>
          <w:i/>
          <w:iCs/>
          <w:sz w:val="28"/>
          <w:szCs w:val="28"/>
        </w:rPr>
        <w:t>2) неофіційна</w:t>
      </w:r>
      <w:r w:rsidRPr="00494983">
        <w:rPr>
          <w:rFonts w:ascii="Times New Roman" w:hAnsi="Times New Roman" w:cs="Times New Roman"/>
          <w:sz w:val="28"/>
          <w:szCs w:val="28"/>
        </w:rPr>
        <w:t xml:space="preserve"> (доктринальна)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відповідна правова оцінка, яка дається окремими громадянами, адвокатами, журналістами, науковцями у наукових статтях, монографіях, підручниках, навчальних посібниках, у виступах на наукових конференціях тощо (така кваліфікація не має обов'язкового характеру, але може враховуватися суб'єктами офіційної кваліфікації, впливати на розвиток науки кримінального права та законодавчу діяльність, формувати правові погляди суспільства).</w:t>
      </w:r>
    </w:p>
    <w:p w:rsidR="006A615A" w:rsidRPr="00494983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b/>
          <w:bCs/>
          <w:sz w:val="28"/>
          <w:szCs w:val="28"/>
        </w:rPr>
        <w:t>Структуру </w:t>
      </w:r>
      <w:r w:rsidRPr="00494983">
        <w:rPr>
          <w:rFonts w:ascii="Times New Roman" w:hAnsi="Times New Roman" w:cs="Times New Roman"/>
          <w:sz w:val="28"/>
          <w:szCs w:val="28"/>
        </w:rPr>
        <w:t>кваліфікації злочинів утворюють такі елементи: </w:t>
      </w:r>
      <w:r w:rsidRPr="001C01A2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Pr="00B842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4270">
        <w:rPr>
          <w:rFonts w:ascii="Times New Roman" w:hAnsi="Times New Roman" w:cs="Times New Roman"/>
          <w:i/>
          <w:iCs/>
          <w:sz w:val="28"/>
          <w:szCs w:val="28"/>
        </w:rPr>
        <w:t>об'єкт кваліфікації</w:t>
      </w:r>
      <w:r w:rsidRPr="004949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діяння, що підлягає кримінально-правовій оцінці; </w:t>
      </w:r>
      <w:r w:rsidRPr="001C01A2">
        <w:rPr>
          <w:rFonts w:ascii="Times New Roman" w:hAnsi="Times New Roman" w:cs="Times New Roman"/>
          <w:i/>
          <w:sz w:val="28"/>
          <w:szCs w:val="28"/>
        </w:rPr>
        <w:t>б)</w:t>
      </w:r>
      <w:r w:rsidRPr="00494983">
        <w:rPr>
          <w:rFonts w:ascii="Times New Roman" w:hAnsi="Times New Roman" w:cs="Times New Roman"/>
          <w:sz w:val="28"/>
          <w:szCs w:val="28"/>
        </w:rPr>
        <w:t xml:space="preserve"> </w:t>
      </w:r>
      <w:r w:rsidRPr="00B84270">
        <w:rPr>
          <w:rFonts w:ascii="Times New Roman" w:hAnsi="Times New Roman" w:cs="Times New Roman"/>
          <w:i/>
          <w:sz w:val="28"/>
          <w:szCs w:val="28"/>
        </w:rPr>
        <w:t>суб'єкт кваліфікації</w:t>
      </w:r>
      <w:r w:rsidRPr="00494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94983">
        <w:rPr>
          <w:rFonts w:ascii="Times New Roman" w:hAnsi="Times New Roman" w:cs="Times New Roman"/>
          <w:sz w:val="28"/>
          <w:szCs w:val="28"/>
        </w:rPr>
        <w:t xml:space="preserve">це органи, що здійснюють кримінально-правову оцінку діяння; </w:t>
      </w:r>
      <w:r w:rsidRPr="001C01A2">
        <w:rPr>
          <w:rFonts w:ascii="Times New Roman" w:hAnsi="Times New Roman" w:cs="Times New Roman"/>
          <w:i/>
          <w:sz w:val="28"/>
          <w:szCs w:val="28"/>
        </w:rPr>
        <w:t>в)</w:t>
      </w:r>
      <w:r w:rsidRPr="00494983">
        <w:rPr>
          <w:rFonts w:ascii="Times New Roman" w:hAnsi="Times New Roman" w:cs="Times New Roman"/>
          <w:sz w:val="28"/>
          <w:szCs w:val="28"/>
        </w:rPr>
        <w:t xml:space="preserve"> </w:t>
      </w:r>
      <w:r w:rsidRPr="00B84270">
        <w:rPr>
          <w:rFonts w:ascii="Times New Roman" w:hAnsi="Times New Roman" w:cs="Times New Roman"/>
          <w:i/>
          <w:sz w:val="28"/>
          <w:szCs w:val="28"/>
        </w:rPr>
        <w:t>зміст кваліфікації</w:t>
      </w:r>
      <w:r w:rsidRPr="00494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те, що складає її сутність, у зв'язку з чим розпочинається та заради чого здійснюється певна діяльність, тобто це оцінка скоєного з погляду кримінального закону як злочину чи незлочинної поведінки.</w:t>
      </w:r>
    </w:p>
    <w:p w:rsidR="006A615A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b/>
          <w:bCs/>
          <w:sz w:val="28"/>
          <w:szCs w:val="28"/>
        </w:rPr>
        <w:t>Передумовами </w:t>
      </w:r>
      <w:r w:rsidRPr="00494983">
        <w:rPr>
          <w:rFonts w:ascii="Times New Roman" w:hAnsi="Times New Roman" w:cs="Times New Roman"/>
          <w:sz w:val="28"/>
          <w:szCs w:val="28"/>
        </w:rPr>
        <w:t>правильної кваліфікації злочинів є такі вимоги: а) глибокого вивчення та розуміння особою, що застосовує кримінально-правові норми, засад кримінального права, кримінально-правової політики держави та судово-слідчої практики; б) правильного з'ясування та тлумачення змісту кримінального закону, всіх ознак конкретної кримінально-правової норми; в) повного й усебічного дослідження фактичних ознак учиненого суспільно небезпечного діяння; г) застосування правил кваліфікації злочинів, вироблених теорією та практикою, при обґрунтованому поєднанні ознак злочину, що встановлені законом, із ознаками вчиненого діяння.</w:t>
      </w:r>
    </w:p>
    <w:p w:rsidR="006A615A" w:rsidRPr="001C01A2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>Основними правилами кваліфікації злочинів є такі: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1) усі фактичні ознаки вчиненого мають відповідати юридичним ознакам складу злочину;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2) ознаки вчиненого злочину слід відмежовувати, відокремлювати від суміжних складів злочинів;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3) до вчиненого злочину завжди повинна застосовуватися та кримінально-правова норма, яка найбільш повно охоплює його ознаки;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4) за наявності у вчиненому діянні ознак загальної та спеціальної норм застосовують спеціальну норму;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 xml:space="preserve">5) кваліфікований склад злочину має пріоритет (перевагу) перед основним складом, а особливо кваліфікований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перед кваліфікованим і поглинає його;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6) діяння, при якому заподіяння шкоди додатковому безпосередньому об'єктові посягання є способом, складовою частиною заподіяння шкоди основному об'єктові, кваліфікується як один злочин; діяння, при вчиненні якого шкода додатковому об'єктові заподіюється факультативно, кваліфікується як сукупність злочинів;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7) спосіб учинення злочину не утворює сукупності злочинів, якщо він є обов'язковою, необхідною та невід'ємною ознакою певного діяння;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8) кожна наступна стадія завершення злочину поглинає попередню: склад закінченого злочину поглинає склад замаху, а склад замаху поглинає склад готування до цього злочину;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lastRenderedPageBreak/>
        <w:t>9) умисел завжди поглинає необережність, а будь-який вищий ступінь вини поглинає нижчий;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10) при конкуренції самостійної норми та норми про співучасть у більш тяжкому злочині застосовується норма про співучасть тощо.</w:t>
      </w:r>
    </w:p>
    <w:p w:rsidR="006A615A" w:rsidRPr="00494983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b/>
          <w:bCs/>
          <w:sz w:val="28"/>
          <w:szCs w:val="28"/>
        </w:rPr>
        <w:t>Юридичне закріплення результатів кваліфікації злочинів </w:t>
      </w:r>
      <w:r w:rsidRPr="00494983">
        <w:rPr>
          <w:rFonts w:ascii="Times New Roman" w:hAnsi="Times New Roman" w:cs="Times New Roman"/>
          <w:sz w:val="28"/>
          <w:szCs w:val="28"/>
        </w:rPr>
        <w:t>має чотири основні компоненти: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1. </w:t>
      </w:r>
      <w:r w:rsidRPr="00494983">
        <w:rPr>
          <w:rFonts w:ascii="Times New Roman" w:hAnsi="Times New Roman" w:cs="Times New Roman"/>
          <w:i/>
          <w:iCs/>
          <w:sz w:val="28"/>
          <w:szCs w:val="28"/>
        </w:rPr>
        <w:t>Виклад фактичних обставин справи</w:t>
      </w:r>
      <w:r w:rsidRPr="004949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формулювання фактичного складу діяння, тобто опис поведінки особи й інших юридичних фактів, які встановлено (процесуально доведено), які мають кримінально-правове значення та в системному поєднанні утворюють фактичний склад злочину.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2. </w:t>
      </w:r>
      <w:r w:rsidRPr="00494983">
        <w:rPr>
          <w:rFonts w:ascii="Times New Roman" w:hAnsi="Times New Roman" w:cs="Times New Roman"/>
          <w:i/>
          <w:iCs/>
          <w:sz w:val="28"/>
          <w:szCs w:val="28"/>
        </w:rPr>
        <w:t>Складання формули кваліфікації</w:t>
      </w:r>
      <w:r w:rsidRPr="004949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здійснення вказівки на статті Особливої, а за певних умов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і Загальної частин КК, які передбачають вчинене діяння через використання скорочених, умовних позначень. </w:t>
      </w:r>
      <w:r w:rsidRPr="00494983">
        <w:rPr>
          <w:rFonts w:ascii="Times New Roman" w:hAnsi="Times New Roman" w:cs="Times New Roman"/>
          <w:i/>
          <w:iCs/>
          <w:sz w:val="28"/>
          <w:szCs w:val="28"/>
        </w:rPr>
        <w:t>Формула кваліфікації</w:t>
      </w:r>
      <w:r w:rsidRPr="004949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сукупність буквених (літерних) і цифрових позначень, які вказують на кримінально-правові норми (статті, їх частини та пункти), що підлягають застосуванню. Значення формули кваліфікації полягає в тому, що за її допомогою можна здійснити стисле й точне посилання на закон про кримінальну відповідальність і скоротити обсяг процесуальних документів. Вона дає відповідь на запитання: чи має діяння склад злочину та якою власне статтею кримінального закону його передбачено?</w:t>
      </w:r>
    </w:p>
    <w:p w:rsidR="006A615A" w:rsidRPr="00494983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45">
        <w:rPr>
          <w:rFonts w:ascii="Times New Roman" w:hAnsi="Times New Roman" w:cs="Times New Roman"/>
          <w:sz w:val="28"/>
          <w:szCs w:val="28"/>
        </w:rPr>
        <w:t>Із </w:t>
      </w:r>
      <w:r w:rsidRPr="00632145">
        <w:rPr>
          <w:rFonts w:ascii="Times New Roman" w:hAnsi="Times New Roman" w:cs="Times New Roman"/>
          <w:iCs/>
          <w:sz w:val="28"/>
          <w:szCs w:val="28"/>
        </w:rPr>
        <w:t>Загальної частини КК</w:t>
      </w:r>
      <w:r w:rsidRPr="00632145">
        <w:rPr>
          <w:rFonts w:ascii="Times New Roman" w:hAnsi="Times New Roman" w:cs="Times New Roman"/>
          <w:sz w:val="28"/>
          <w:szCs w:val="28"/>
        </w:rPr>
        <w:t> у формулі кваліфікації злочинів застосовуються тільки такі норми: ч. </w:t>
      </w:r>
      <w:r w:rsidRPr="00632145">
        <w:rPr>
          <w:rFonts w:ascii="Times New Roman" w:hAnsi="Times New Roman" w:cs="Times New Roman"/>
          <w:iCs/>
          <w:sz w:val="28"/>
          <w:szCs w:val="28"/>
        </w:rPr>
        <w:t>1</w:t>
      </w:r>
      <w:r w:rsidRPr="00632145">
        <w:rPr>
          <w:rFonts w:ascii="Times New Roman" w:hAnsi="Times New Roman" w:cs="Times New Roman"/>
          <w:sz w:val="28"/>
          <w:szCs w:val="28"/>
        </w:rPr>
        <w:t> ст. </w:t>
      </w:r>
      <w:r w:rsidRPr="00632145">
        <w:rPr>
          <w:rFonts w:ascii="Times New Roman" w:hAnsi="Times New Roman" w:cs="Times New Roman"/>
          <w:iCs/>
          <w:sz w:val="28"/>
          <w:szCs w:val="28"/>
        </w:rPr>
        <w:t>14</w:t>
      </w:r>
      <w:r w:rsidRPr="00632145">
        <w:rPr>
          <w:rFonts w:ascii="Times New Roman" w:hAnsi="Times New Roman" w:cs="Times New Roman"/>
          <w:sz w:val="28"/>
          <w:szCs w:val="28"/>
        </w:rPr>
        <w:t>; ч. </w:t>
      </w:r>
      <w:r w:rsidRPr="00632145">
        <w:rPr>
          <w:rFonts w:ascii="Times New Roman" w:hAnsi="Times New Roman" w:cs="Times New Roman"/>
          <w:iCs/>
          <w:sz w:val="28"/>
          <w:szCs w:val="28"/>
        </w:rPr>
        <w:t>2</w:t>
      </w:r>
      <w:r w:rsidRPr="00632145">
        <w:rPr>
          <w:rFonts w:ascii="Times New Roman" w:hAnsi="Times New Roman" w:cs="Times New Roman"/>
          <w:sz w:val="28"/>
          <w:szCs w:val="28"/>
        </w:rPr>
        <w:t> ст. </w:t>
      </w:r>
      <w:r w:rsidRPr="00632145">
        <w:rPr>
          <w:rFonts w:ascii="Times New Roman" w:hAnsi="Times New Roman" w:cs="Times New Roman"/>
          <w:iCs/>
          <w:sz w:val="28"/>
          <w:szCs w:val="28"/>
        </w:rPr>
        <w:t>15</w:t>
      </w:r>
      <w:r w:rsidRPr="0063214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32145">
        <w:rPr>
          <w:rFonts w:ascii="Times New Roman" w:hAnsi="Times New Roman" w:cs="Times New Roman"/>
          <w:sz w:val="28"/>
          <w:szCs w:val="28"/>
        </w:rPr>
        <w:t>ч. </w:t>
      </w:r>
      <w:r w:rsidRPr="00632145">
        <w:rPr>
          <w:rFonts w:ascii="Times New Roman" w:hAnsi="Times New Roman" w:cs="Times New Roman"/>
          <w:iCs/>
          <w:sz w:val="28"/>
          <w:szCs w:val="28"/>
        </w:rPr>
        <w:t>3</w:t>
      </w:r>
      <w:r w:rsidRPr="00632145">
        <w:rPr>
          <w:rFonts w:ascii="Times New Roman" w:hAnsi="Times New Roman" w:cs="Times New Roman"/>
          <w:sz w:val="28"/>
          <w:szCs w:val="28"/>
        </w:rPr>
        <w:t> ст. </w:t>
      </w:r>
      <w:r w:rsidRPr="00632145">
        <w:rPr>
          <w:rFonts w:ascii="Times New Roman" w:hAnsi="Times New Roman" w:cs="Times New Roman"/>
          <w:iCs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2145">
        <w:rPr>
          <w:rFonts w:ascii="Times New Roman" w:hAnsi="Times New Roman" w:cs="Times New Roman"/>
          <w:sz w:val="28"/>
          <w:szCs w:val="28"/>
        </w:rPr>
        <w:t>; ч. </w:t>
      </w:r>
      <w:r w:rsidRPr="00632145">
        <w:rPr>
          <w:rFonts w:ascii="Times New Roman" w:hAnsi="Times New Roman" w:cs="Times New Roman"/>
          <w:iCs/>
          <w:sz w:val="28"/>
          <w:szCs w:val="28"/>
        </w:rPr>
        <w:t>3</w:t>
      </w:r>
      <w:r w:rsidRPr="00632145">
        <w:rPr>
          <w:rFonts w:ascii="Times New Roman" w:hAnsi="Times New Roman" w:cs="Times New Roman"/>
          <w:sz w:val="28"/>
          <w:szCs w:val="28"/>
        </w:rPr>
        <w:t> ст. </w:t>
      </w:r>
      <w:r w:rsidRPr="00632145">
        <w:rPr>
          <w:rFonts w:ascii="Times New Roman" w:hAnsi="Times New Roman" w:cs="Times New Roman"/>
          <w:iCs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 (організатор); </w:t>
      </w:r>
      <w:r w:rsidRPr="00632145">
        <w:rPr>
          <w:rFonts w:ascii="Times New Roman" w:hAnsi="Times New Roman" w:cs="Times New Roman"/>
          <w:sz w:val="28"/>
          <w:szCs w:val="28"/>
        </w:rPr>
        <w:t>ч. </w:t>
      </w:r>
      <w:r w:rsidRPr="00632145">
        <w:rPr>
          <w:rFonts w:ascii="Times New Roman" w:hAnsi="Times New Roman" w:cs="Times New Roman"/>
          <w:iCs/>
          <w:sz w:val="28"/>
          <w:szCs w:val="28"/>
        </w:rPr>
        <w:t>4</w:t>
      </w:r>
      <w:r w:rsidRPr="00632145">
        <w:rPr>
          <w:rFonts w:ascii="Times New Roman" w:hAnsi="Times New Roman" w:cs="Times New Roman"/>
          <w:sz w:val="28"/>
          <w:szCs w:val="28"/>
        </w:rPr>
        <w:t> ст. </w:t>
      </w:r>
      <w:r w:rsidRPr="00632145">
        <w:rPr>
          <w:rFonts w:ascii="Times New Roman" w:hAnsi="Times New Roman" w:cs="Times New Roman"/>
          <w:iCs/>
          <w:sz w:val="28"/>
          <w:szCs w:val="28"/>
        </w:rPr>
        <w:t>27</w:t>
      </w:r>
      <w:r w:rsidRPr="00632145">
        <w:rPr>
          <w:rFonts w:ascii="Times New Roman" w:hAnsi="Times New Roman" w:cs="Times New Roman"/>
          <w:sz w:val="28"/>
          <w:szCs w:val="28"/>
        </w:rPr>
        <w:t> (підбурювач); ч. </w:t>
      </w:r>
      <w:r w:rsidRPr="00632145">
        <w:rPr>
          <w:rFonts w:ascii="Times New Roman" w:hAnsi="Times New Roman" w:cs="Times New Roman"/>
          <w:iCs/>
          <w:sz w:val="28"/>
          <w:szCs w:val="28"/>
        </w:rPr>
        <w:t>5</w:t>
      </w:r>
      <w:r w:rsidRPr="00632145">
        <w:rPr>
          <w:rFonts w:ascii="Times New Roman" w:hAnsi="Times New Roman" w:cs="Times New Roman"/>
          <w:sz w:val="28"/>
          <w:szCs w:val="28"/>
        </w:rPr>
        <w:t> ст. </w:t>
      </w:r>
      <w:r w:rsidRPr="00632145">
        <w:rPr>
          <w:rFonts w:ascii="Times New Roman" w:hAnsi="Times New Roman" w:cs="Times New Roman"/>
          <w:iCs/>
          <w:sz w:val="28"/>
          <w:szCs w:val="28"/>
        </w:rPr>
        <w:t>27</w:t>
      </w:r>
      <w:r w:rsidRPr="00632145">
        <w:rPr>
          <w:rFonts w:ascii="Times New Roman" w:hAnsi="Times New Roman" w:cs="Times New Roman"/>
          <w:sz w:val="28"/>
          <w:szCs w:val="28"/>
        </w:rPr>
        <w:t> (пособник). Якщо ж особа вчиняє замах на злочин через бездіяльність, то при кваліфікації необхідно посилатися на ч. 1 ст. 15 КК і статтю Особливої частини КК, що передбачає відповідальність за закінчений</w:t>
      </w:r>
      <w:r w:rsidRPr="00494983">
        <w:rPr>
          <w:rFonts w:ascii="Times New Roman" w:hAnsi="Times New Roman" w:cs="Times New Roman"/>
          <w:sz w:val="28"/>
          <w:szCs w:val="28"/>
        </w:rPr>
        <w:t xml:space="preserve"> злочин, на який особа вчиняє замах (це пов'язано з тим, що частини 2 і 3 ст. 15 КК передбачають замах як дію, а тому кваліфікація з посиланням на ці частини при злочинній бездіяльності неможлива). Щодо діяння виконавця злочину, то воно ніколи не кваліфікується за будь-якою з частин ст. 27 КК.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2505">
        <w:rPr>
          <w:rFonts w:ascii="Times New Roman" w:hAnsi="Times New Roman" w:cs="Times New Roman"/>
          <w:sz w:val="28"/>
          <w:szCs w:val="28"/>
        </w:rPr>
        <w:t>Із </w:t>
      </w:r>
      <w:r w:rsidRPr="00DD2505">
        <w:rPr>
          <w:rFonts w:ascii="Times New Roman" w:hAnsi="Times New Roman" w:cs="Times New Roman"/>
          <w:iCs/>
          <w:sz w:val="28"/>
          <w:szCs w:val="28"/>
        </w:rPr>
        <w:t>Особливої частини КК</w:t>
      </w:r>
      <w:r w:rsidRPr="00DD2505">
        <w:rPr>
          <w:rFonts w:ascii="Times New Roman" w:hAnsi="Times New Roman" w:cs="Times New Roman"/>
          <w:sz w:val="28"/>
          <w:szCs w:val="28"/>
        </w:rPr>
        <w:t> у формулі</w:t>
      </w:r>
      <w:r w:rsidRPr="00494983">
        <w:rPr>
          <w:rFonts w:ascii="Times New Roman" w:hAnsi="Times New Roman" w:cs="Times New Roman"/>
          <w:sz w:val="28"/>
          <w:szCs w:val="28"/>
        </w:rPr>
        <w:t xml:space="preserve"> кваліфікації злочинів застосовуються тільки статті (частини статей, пункти частин статей), що містять </w:t>
      </w:r>
      <w:proofErr w:type="spellStart"/>
      <w:r w:rsidRPr="00494983">
        <w:rPr>
          <w:rFonts w:ascii="Times New Roman" w:hAnsi="Times New Roman" w:cs="Times New Roman"/>
          <w:sz w:val="28"/>
          <w:szCs w:val="28"/>
        </w:rPr>
        <w:t>заборонювальні</w:t>
      </w:r>
      <w:proofErr w:type="spellEnd"/>
      <w:r w:rsidRPr="00494983">
        <w:rPr>
          <w:rFonts w:ascii="Times New Roman" w:hAnsi="Times New Roman" w:cs="Times New Roman"/>
          <w:sz w:val="28"/>
          <w:szCs w:val="28"/>
        </w:rPr>
        <w:t xml:space="preserve"> норми (наприклад, ст. 112, ч. 3 ст. 185, п. 6 ч. 2 ст. 115</w:t>
      </w:r>
      <w:r>
        <w:rPr>
          <w:rFonts w:ascii="Times New Roman" w:hAnsi="Times New Roman" w:cs="Times New Roman"/>
          <w:sz w:val="28"/>
          <w:szCs w:val="28"/>
        </w:rPr>
        <w:t xml:space="preserve"> КК України</w:t>
      </w:r>
      <w:r w:rsidRPr="00494983">
        <w:rPr>
          <w:rFonts w:ascii="Times New Roman" w:hAnsi="Times New Roman" w:cs="Times New Roman"/>
          <w:sz w:val="28"/>
          <w:szCs w:val="28"/>
        </w:rPr>
        <w:t>). Не застосовуються у формулі кваліфікації злочинів роз'яснювальні та заохочувальні норми.</w:t>
      </w:r>
    </w:p>
    <w:p w:rsidR="006A615A" w:rsidRPr="00494983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3. </w:t>
      </w:r>
      <w:r w:rsidRPr="00494983">
        <w:rPr>
          <w:rFonts w:ascii="Times New Roman" w:hAnsi="Times New Roman" w:cs="Times New Roman"/>
          <w:i/>
          <w:iCs/>
          <w:sz w:val="28"/>
          <w:szCs w:val="28"/>
        </w:rPr>
        <w:t>Юридичне формулювання обвинувачення</w:t>
      </w:r>
      <w:r w:rsidRPr="004949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юридичні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4983">
        <w:rPr>
          <w:rFonts w:ascii="Times New Roman" w:hAnsi="Times New Roman" w:cs="Times New Roman"/>
          <w:sz w:val="28"/>
          <w:szCs w:val="28"/>
        </w:rPr>
        <w:t>розшифрування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4983">
        <w:rPr>
          <w:rFonts w:ascii="Times New Roman" w:hAnsi="Times New Roman" w:cs="Times New Roman"/>
          <w:sz w:val="28"/>
          <w:szCs w:val="28"/>
        </w:rPr>
        <w:t xml:space="preserve"> та конкретизація формули кваліфікації (іншими словами, це словесне посилання на кримінально-правові норми, що відображені у формулі кваліфікації; юридичні формулювання, що містяться в нормах кримінального закону, який встановлює відповідальність за вчинене посягання).</w:t>
      </w:r>
    </w:p>
    <w:p w:rsidR="006A615A" w:rsidRDefault="006A615A" w:rsidP="006A61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983">
        <w:rPr>
          <w:rFonts w:ascii="Times New Roman" w:hAnsi="Times New Roman" w:cs="Times New Roman"/>
          <w:sz w:val="28"/>
          <w:szCs w:val="28"/>
        </w:rPr>
        <w:t>4. </w:t>
      </w:r>
      <w:proofErr w:type="spellStart"/>
      <w:r w:rsidRPr="00494983">
        <w:rPr>
          <w:rFonts w:ascii="Times New Roman" w:hAnsi="Times New Roman" w:cs="Times New Roman"/>
          <w:i/>
          <w:iCs/>
          <w:sz w:val="28"/>
          <w:szCs w:val="28"/>
        </w:rPr>
        <w:t>Обгрунтування</w:t>
      </w:r>
      <w:proofErr w:type="spellEnd"/>
      <w:r w:rsidRPr="00494983">
        <w:rPr>
          <w:rFonts w:ascii="Times New Roman" w:hAnsi="Times New Roman" w:cs="Times New Roman"/>
          <w:i/>
          <w:iCs/>
          <w:sz w:val="28"/>
          <w:szCs w:val="28"/>
        </w:rPr>
        <w:t xml:space="preserve"> кваліфікації</w:t>
      </w:r>
      <w:r w:rsidRPr="004949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4983">
        <w:rPr>
          <w:rFonts w:ascii="Times New Roman" w:hAnsi="Times New Roman" w:cs="Times New Roman"/>
          <w:sz w:val="28"/>
          <w:szCs w:val="28"/>
        </w:rPr>
        <w:t xml:space="preserve"> це діяльність відповідних органів держави щодо підтвердження прийнятого рішення про кваліфікацію злочину за певною нормою (нормами) КК (воно полягає в наведенні доказової бази, формулюванні логічних і несуперечливих висновків тощо).</w:t>
      </w:r>
    </w:p>
    <w:p w:rsidR="006A615A" w:rsidRPr="005B5E3E" w:rsidRDefault="006A615A" w:rsidP="006A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B5E3E">
        <w:rPr>
          <w:rFonts w:ascii="Times New Roman" w:hAnsi="Times New Roman" w:cs="Times New Roman"/>
          <w:b/>
          <w:sz w:val="28"/>
          <w:szCs w:val="28"/>
        </w:rPr>
        <w:t>равильн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5B5E3E">
        <w:rPr>
          <w:rFonts w:ascii="Times New Roman" w:hAnsi="Times New Roman" w:cs="Times New Roman"/>
          <w:b/>
          <w:sz w:val="28"/>
          <w:szCs w:val="28"/>
        </w:rPr>
        <w:t xml:space="preserve"> кваліфікаці</w:t>
      </w:r>
      <w:r>
        <w:rPr>
          <w:rFonts w:ascii="Times New Roman" w:hAnsi="Times New Roman" w:cs="Times New Roman"/>
          <w:b/>
          <w:sz w:val="28"/>
          <w:szCs w:val="28"/>
        </w:rPr>
        <w:t>ї злочинів</w:t>
      </w:r>
      <w:r w:rsidRPr="005B5E3E">
        <w:rPr>
          <w:rFonts w:ascii="Times New Roman" w:hAnsi="Times New Roman" w:cs="Times New Roman"/>
          <w:sz w:val="28"/>
          <w:szCs w:val="28"/>
        </w:rPr>
        <w:t>: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>є передумовою оцінки характеру і ступеня суспільної небезпеки вчиненого посягання;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lastRenderedPageBreak/>
        <w:t>пов’язана з визначенням ступеня суспільної небезпеки вчиненого злочину;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>виступає запорукою успішного вирішення питання про відповідальність за причетність до злочину;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>детермінує вирішення питань, пов’язаних із звільненням від кримінальної відповідальності;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>лежить в основі призначення справедливого покарання;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>відіграє роль під час звільнення від кримінального покарання;</w:t>
      </w:r>
    </w:p>
    <w:p w:rsidR="006A615A" w:rsidRPr="005B5E3E" w:rsidRDefault="006A615A" w:rsidP="006A61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E3E">
        <w:rPr>
          <w:rFonts w:ascii="Times New Roman" w:hAnsi="Times New Roman" w:cs="Times New Roman"/>
          <w:sz w:val="28"/>
          <w:szCs w:val="28"/>
        </w:rPr>
        <w:t>враховується при визначенні віку, з якого настає кримінальна відповідальність, та застосуванні примусових заходів виховного характеру.</w:t>
      </w:r>
    </w:p>
    <w:p w:rsidR="006A615A" w:rsidRDefault="006A615A" w:rsidP="006A615A"/>
    <w:p w:rsidR="006A615A" w:rsidRPr="005B5E3E" w:rsidRDefault="006A615A" w:rsidP="006A615A">
      <w:pPr>
        <w:pStyle w:val="a6"/>
        <w:spacing w:line="360" w:lineRule="auto"/>
        <w:jc w:val="center"/>
        <w:rPr>
          <w:rFonts w:asciiTheme="majorHAnsi" w:hAnsiTheme="majorHAnsi"/>
          <w:b/>
          <w:bCs/>
          <w:iCs/>
          <w:caps/>
          <w:sz w:val="28"/>
          <w:szCs w:val="28"/>
        </w:rPr>
      </w:pPr>
      <w:r w:rsidRPr="005B5E3E">
        <w:rPr>
          <w:rFonts w:asciiTheme="majorHAnsi" w:hAnsiTheme="majorHAnsi"/>
          <w:b/>
          <w:bCs/>
          <w:iCs/>
          <w:caps/>
          <w:sz w:val="28"/>
          <w:szCs w:val="28"/>
        </w:rPr>
        <w:t xml:space="preserve">Література (до вивчення теми </w:t>
      </w:r>
      <w:r>
        <w:rPr>
          <w:rFonts w:asciiTheme="majorHAnsi" w:hAnsiTheme="majorHAnsi"/>
          <w:b/>
          <w:bCs/>
          <w:iCs/>
          <w:caps/>
          <w:sz w:val="28"/>
          <w:szCs w:val="28"/>
        </w:rPr>
        <w:t>1</w:t>
      </w:r>
      <w:r w:rsidRPr="005B5E3E">
        <w:rPr>
          <w:rFonts w:asciiTheme="majorHAnsi" w:hAnsiTheme="majorHAnsi"/>
          <w:b/>
          <w:bCs/>
          <w:iCs/>
          <w:caps/>
          <w:sz w:val="28"/>
          <w:szCs w:val="28"/>
        </w:rPr>
        <w:t>)</w:t>
      </w:r>
    </w:p>
    <w:p w:rsidR="006A615A" w:rsidRPr="00C17BF4" w:rsidRDefault="006A615A" w:rsidP="006A615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Theme="majorHAnsi" w:hAnsiTheme="majorHAnsi"/>
          <w:sz w:val="28"/>
          <w:szCs w:val="28"/>
        </w:rPr>
      </w:pPr>
      <w:r w:rsidRPr="00C05731">
        <w:rPr>
          <w:rFonts w:asciiTheme="majorHAnsi" w:hAnsiTheme="majorHAnsi"/>
          <w:sz w:val="28"/>
          <w:szCs w:val="28"/>
        </w:rPr>
        <w:t xml:space="preserve">Кримінальне право України: Особлива частина : підручник / Ю. В. </w:t>
      </w:r>
      <w:proofErr w:type="spellStart"/>
      <w:r w:rsidRPr="00C05731">
        <w:rPr>
          <w:rFonts w:asciiTheme="majorHAnsi" w:hAnsiTheme="majorHAnsi"/>
          <w:sz w:val="28"/>
          <w:szCs w:val="28"/>
        </w:rPr>
        <w:t>Баулін</w:t>
      </w:r>
      <w:proofErr w:type="spellEnd"/>
      <w:r w:rsidRPr="00C05731">
        <w:rPr>
          <w:rFonts w:asciiTheme="majorHAnsi" w:hAnsiTheme="majorHAnsi"/>
          <w:sz w:val="28"/>
          <w:szCs w:val="28"/>
        </w:rPr>
        <w:t xml:space="preserve">, В. І. Борисов, В. І. </w:t>
      </w:r>
      <w:proofErr w:type="spellStart"/>
      <w:r w:rsidRPr="00C05731">
        <w:rPr>
          <w:rFonts w:asciiTheme="majorHAnsi" w:hAnsiTheme="majorHAnsi"/>
          <w:sz w:val="28"/>
          <w:szCs w:val="28"/>
        </w:rPr>
        <w:t>Тютюгін</w:t>
      </w:r>
      <w:proofErr w:type="spellEnd"/>
      <w:r w:rsidRPr="00C05731">
        <w:rPr>
          <w:rFonts w:asciiTheme="majorHAnsi" w:hAnsiTheme="majorHAnsi"/>
          <w:sz w:val="28"/>
          <w:szCs w:val="28"/>
        </w:rPr>
        <w:t xml:space="preserve"> та ін. ; за ред. В</w:t>
      </w:r>
      <w:r w:rsidRPr="00560F6C">
        <w:rPr>
          <w:rFonts w:asciiTheme="majorHAnsi" w:hAnsiTheme="majorHAnsi"/>
          <w:sz w:val="28"/>
          <w:szCs w:val="28"/>
          <w:lang w:val="ru-RU"/>
        </w:rPr>
        <w:t xml:space="preserve">. В. </w:t>
      </w:r>
      <w:proofErr w:type="spellStart"/>
      <w:r w:rsidRPr="00560F6C">
        <w:rPr>
          <w:rFonts w:asciiTheme="majorHAnsi" w:hAnsiTheme="majorHAnsi"/>
          <w:sz w:val="28"/>
          <w:szCs w:val="28"/>
          <w:lang w:val="ru-RU"/>
        </w:rPr>
        <w:t>Сташиса</w:t>
      </w:r>
      <w:proofErr w:type="spellEnd"/>
      <w:r w:rsidRPr="00560F6C">
        <w:rPr>
          <w:rFonts w:asciiTheme="majorHAnsi" w:hAnsiTheme="majorHAnsi"/>
          <w:sz w:val="28"/>
          <w:szCs w:val="28"/>
          <w:lang w:val="ru-RU"/>
        </w:rPr>
        <w:t xml:space="preserve">, В. Я. </w:t>
      </w:r>
      <w:proofErr w:type="spellStart"/>
      <w:r w:rsidRPr="00560F6C">
        <w:rPr>
          <w:rFonts w:asciiTheme="majorHAnsi" w:hAnsiTheme="majorHAnsi"/>
          <w:sz w:val="28"/>
          <w:szCs w:val="28"/>
          <w:lang w:val="ru-RU"/>
        </w:rPr>
        <w:t>Тація</w:t>
      </w:r>
      <w:proofErr w:type="spellEnd"/>
      <w:r w:rsidRPr="00560F6C">
        <w:rPr>
          <w:rFonts w:asciiTheme="majorHAnsi" w:hAnsiTheme="majorHAnsi"/>
          <w:sz w:val="28"/>
          <w:szCs w:val="28"/>
          <w:lang w:val="ru-RU"/>
        </w:rPr>
        <w:t>. 5-те вид</w:t>
      </w:r>
      <w:proofErr w:type="gramStart"/>
      <w:r w:rsidRPr="00560F6C">
        <w:rPr>
          <w:rFonts w:asciiTheme="majorHAnsi" w:hAnsiTheme="majorHAnsi"/>
          <w:sz w:val="28"/>
          <w:szCs w:val="28"/>
          <w:lang w:val="ru-RU"/>
        </w:rPr>
        <w:t xml:space="preserve">., </w:t>
      </w:r>
      <w:proofErr w:type="spellStart"/>
      <w:proofErr w:type="gramEnd"/>
      <w:r w:rsidRPr="00560F6C">
        <w:rPr>
          <w:rFonts w:asciiTheme="majorHAnsi" w:hAnsiTheme="majorHAnsi"/>
          <w:sz w:val="28"/>
          <w:szCs w:val="28"/>
          <w:lang w:val="ru-RU"/>
        </w:rPr>
        <w:t>переробл</w:t>
      </w:r>
      <w:proofErr w:type="spellEnd"/>
      <w:r w:rsidRPr="00560F6C">
        <w:rPr>
          <w:rFonts w:asciiTheme="majorHAnsi" w:hAnsiTheme="majorHAnsi"/>
          <w:sz w:val="28"/>
          <w:szCs w:val="28"/>
          <w:lang w:val="ru-RU"/>
        </w:rPr>
        <w:t xml:space="preserve">. і </w:t>
      </w:r>
      <w:proofErr w:type="spellStart"/>
      <w:r w:rsidRPr="00560F6C">
        <w:rPr>
          <w:rFonts w:asciiTheme="majorHAnsi" w:hAnsiTheme="majorHAnsi"/>
          <w:sz w:val="28"/>
          <w:szCs w:val="28"/>
          <w:lang w:val="ru-RU"/>
        </w:rPr>
        <w:t>допов</w:t>
      </w:r>
      <w:proofErr w:type="spellEnd"/>
      <w:r w:rsidRPr="00560F6C">
        <w:rPr>
          <w:rFonts w:asciiTheme="majorHAnsi" w:hAnsiTheme="majorHAnsi"/>
          <w:sz w:val="28"/>
          <w:szCs w:val="28"/>
          <w:lang w:val="ru-RU"/>
        </w:rPr>
        <w:t xml:space="preserve">. </w:t>
      </w:r>
      <w:proofErr w:type="spellStart"/>
      <w:r w:rsidRPr="00560F6C">
        <w:rPr>
          <w:rFonts w:asciiTheme="majorHAnsi" w:hAnsiTheme="majorHAnsi"/>
          <w:sz w:val="28"/>
          <w:szCs w:val="28"/>
          <w:lang w:val="ru-RU"/>
        </w:rPr>
        <w:t>Харків</w:t>
      </w:r>
      <w:proofErr w:type="spellEnd"/>
      <w:proofErr w:type="gramStart"/>
      <w:r w:rsidRPr="00560F6C">
        <w:rPr>
          <w:rFonts w:asciiTheme="majorHAnsi" w:hAnsiTheme="majorHAnsi"/>
          <w:sz w:val="28"/>
          <w:szCs w:val="28"/>
          <w:lang w:val="ru-RU"/>
        </w:rPr>
        <w:t xml:space="preserve"> :</w:t>
      </w:r>
      <w:proofErr w:type="gramEnd"/>
      <w:r w:rsidRPr="00560F6C">
        <w:rPr>
          <w:rFonts w:asciiTheme="majorHAnsi" w:hAnsiTheme="majorHAnsi"/>
          <w:sz w:val="28"/>
          <w:szCs w:val="28"/>
          <w:lang w:val="ru-RU"/>
        </w:rPr>
        <w:t xml:space="preserve"> Право, 2015. 680 с.</w:t>
      </w:r>
    </w:p>
    <w:p w:rsidR="006A615A" w:rsidRDefault="006A615A" w:rsidP="006A615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560F6C">
        <w:rPr>
          <w:rFonts w:asciiTheme="majorHAnsi" w:hAnsiTheme="majorHAnsi"/>
          <w:sz w:val="28"/>
          <w:szCs w:val="28"/>
        </w:rPr>
        <w:t>Ортинський</w:t>
      </w:r>
      <w:proofErr w:type="spellEnd"/>
      <w:r w:rsidRPr="00560F6C">
        <w:rPr>
          <w:rFonts w:asciiTheme="majorHAnsi" w:hAnsiTheme="majorHAnsi"/>
          <w:sz w:val="28"/>
          <w:szCs w:val="28"/>
        </w:rPr>
        <w:t xml:space="preserve">  В.Л.</w:t>
      </w:r>
      <w:r>
        <w:rPr>
          <w:rFonts w:asciiTheme="majorHAnsi" w:hAnsiTheme="majorHAnsi"/>
          <w:sz w:val="28"/>
          <w:szCs w:val="28"/>
        </w:rPr>
        <w:t>,</w:t>
      </w:r>
      <w:r w:rsidRPr="00560F6C">
        <w:rPr>
          <w:rFonts w:asciiTheme="majorHAnsi" w:hAnsiTheme="majorHAnsi"/>
          <w:sz w:val="28"/>
          <w:szCs w:val="28"/>
        </w:rPr>
        <w:t xml:space="preserve"> К. Б. </w:t>
      </w:r>
      <w:proofErr w:type="spellStart"/>
      <w:r w:rsidRPr="00560F6C">
        <w:rPr>
          <w:rFonts w:asciiTheme="majorHAnsi" w:hAnsiTheme="majorHAnsi"/>
          <w:sz w:val="28"/>
          <w:szCs w:val="28"/>
        </w:rPr>
        <w:t>Марисюк</w:t>
      </w:r>
      <w:proofErr w:type="spellEnd"/>
      <w:r w:rsidRPr="00560F6C">
        <w:rPr>
          <w:rFonts w:asciiTheme="majorHAnsi" w:hAnsiTheme="majorHAnsi"/>
          <w:sz w:val="28"/>
          <w:szCs w:val="28"/>
        </w:rPr>
        <w:t>, Я. В. Ступник</w:t>
      </w:r>
      <w:r>
        <w:rPr>
          <w:rFonts w:asciiTheme="majorHAnsi" w:hAnsiTheme="majorHAnsi"/>
          <w:sz w:val="28"/>
          <w:szCs w:val="28"/>
        </w:rPr>
        <w:t>.</w:t>
      </w:r>
      <w:r w:rsidRPr="00560F6C">
        <w:rPr>
          <w:rFonts w:asciiTheme="majorHAnsi" w:hAnsiTheme="majorHAnsi"/>
          <w:sz w:val="28"/>
          <w:szCs w:val="28"/>
        </w:rPr>
        <w:t xml:space="preserve"> Кримінальне право України. Особлива частина  : </w:t>
      </w:r>
      <w:proofErr w:type="spellStart"/>
      <w:r w:rsidRPr="00560F6C">
        <w:rPr>
          <w:rFonts w:asciiTheme="majorHAnsi" w:hAnsiTheme="majorHAnsi"/>
          <w:sz w:val="28"/>
          <w:szCs w:val="28"/>
        </w:rPr>
        <w:t>навч</w:t>
      </w:r>
      <w:proofErr w:type="spellEnd"/>
      <w:r w:rsidRPr="00560F6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60F6C">
        <w:rPr>
          <w:rFonts w:asciiTheme="majorHAnsi" w:hAnsiTheme="majorHAnsi"/>
          <w:sz w:val="28"/>
          <w:szCs w:val="28"/>
        </w:rPr>
        <w:t>посіб</w:t>
      </w:r>
      <w:proofErr w:type="spellEnd"/>
      <w:r w:rsidRPr="00560F6C"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t>для студентів спец. 081 «Право».</w:t>
      </w:r>
      <w:r w:rsidRPr="00560F6C">
        <w:rPr>
          <w:rFonts w:asciiTheme="majorHAnsi" w:hAnsiTheme="majorHAnsi"/>
          <w:sz w:val="28"/>
          <w:szCs w:val="28"/>
        </w:rPr>
        <w:t xml:space="preserve"> Львів: Вид-во Львів. політехніки, 2018. 422 с.</w:t>
      </w:r>
    </w:p>
    <w:p w:rsidR="006A615A" w:rsidRDefault="006A615A" w:rsidP="006A615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B20478">
        <w:rPr>
          <w:rFonts w:asciiTheme="majorHAnsi" w:hAnsiTheme="majorHAnsi"/>
          <w:sz w:val="28"/>
          <w:szCs w:val="28"/>
        </w:rPr>
        <w:t>Коржанський</w:t>
      </w:r>
      <w:proofErr w:type="spellEnd"/>
      <w:r w:rsidRPr="00B20478">
        <w:rPr>
          <w:rFonts w:asciiTheme="majorHAnsi" w:hAnsiTheme="majorHAnsi"/>
          <w:sz w:val="28"/>
          <w:szCs w:val="28"/>
        </w:rPr>
        <w:t xml:space="preserve"> М. Й. Кваліфікація злочинів. Навчальний посібник. Видання 2-ге. Київ: </w:t>
      </w:r>
      <w:proofErr w:type="spellStart"/>
      <w:r w:rsidRPr="00B20478">
        <w:rPr>
          <w:rFonts w:asciiTheme="majorHAnsi" w:hAnsiTheme="majorHAnsi"/>
          <w:sz w:val="28"/>
          <w:szCs w:val="28"/>
        </w:rPr>
        <w:t>Атіка</w:t>
      </w:r>
      <w:proofErr w:type="spellEnd"/>
      <w:r w:rsidRPr="00B20478">
        <w:rPr>
          <w:rFonts w:asciiTheme="majorHAnsi" w:hAnsiTheme="majorHAnsi"/>
          <w:sz w:val="28"/>
          <w:szCs w:val="28"/>
        </w:rPr>
        <w:t>, 2002. 640 с. URL:</w:t>
      </w:r>
    </w:p>
    <w:p w:rsidR="006A615A" w:rsidRPr="00B20478" w:rsidRDefault="006A615A" w:rsidP="006A615A">
      <w:pPr>
        <w:pStyle w:val="a6"/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20478">
        <w:rPr>
          <w:rFonts w:asciiTheme="majorHAnsi" w:hAnsiTheme="majorHAnsi"/>
          <w:sz w:val="28"/>
          <w:szCs w:val="28"/>
        </w:rPr>
        <w:t>http://194.44.152.155/elib/local/sk603519.pdf</w:t>
      </w:r>
      <w:r>
        <w:rPr>
          <w:rFonts w:asciiTheme="majorHAnsi" w:hAnsiTheme="majorHAnsi"/>
          <w:sz w:val="28"/>
          <w:szCs w:val="28"/>
        </w:rPr>
        <w:t>.</w:t>
      </w:r>
      <w:r w:rsidRPr="00B20478">
        <w:rPr>
          <w:rFonts w:asciiTheme="majorHAnsi" w:hAnsiTheme="majorHAnsi"/>
          <w:sz w:val="28"/>
          <w:szCs w:val="28"/>
        </w:rPr>
        <w:t xml:space="preserve"> </w:t>
      </w:r>
    </w:p>
    <w:p w:rsidR="006A615A" w:rsidRPr="00B20478" w:rsidRDefault="006A615A" w:rsidP="006A615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Theme="majorHAnsi" w:hAnsiTheme="majorHAnsi"/>
          <w:sz w:val="28"/>
          <w:szCs w:val="28"/>
        </w:rPr>
      </w:pPr>
      <w:r w:rsidRPr="00B20478">
        <w:rPr>
          <w:rFonts w:asciiTheme="majorHAnsi" w:hAnsiTheme="majorHAnsi"/>
          <w:sz w:val="28"/>
          <w:szCs w:val="28"/>
        </w:rPr>
        <w:t>Кузнецов В. В.</w:t>
      </w:r>
      <w:r>
        <w:rPr>
          <w:rFonts w:asciiTheme="majorHAnsi" w:hAnsiTheme="majorHAnsi"/>
          <w:sz w:val="28"/>
          <w:szCs w:val="28"/>
        </w:rPr>
        <w:t>,</w:t>
      </w:r>
      <w:r w:rsidRPr="00B20478">
        <w:rPr>
          <w:rFonts w:asciiTheme="majorHAnsi" w:hAnsiTheme="majorHAnsi"/>
          <w:sz w:val="28"/>
          <w:szCs w:val="28"/>
        </w:rPr>
        <w:t xml:space="preserve"> Савченко А. В. Теорія кваліфікації злочинів : підручник </w:t>
      </w:r>
      <w:r>
        <w:rPr>
          <w:rFonts w:asciiTheme="majorHAnsi" w:hAnsiTheme="majorHAnsi"/>
          <w:sz w:val="28"/>
          <w:szCs w:val="28"/>
        </w:rPr>
        <w:t>; з</w:t>
      </w:r>
      <w:r w:rsidRPr="00B20478">
        <w:rPr>
          <w:rFonts w:asciiTheme="majorHAnsi" w:hAnsiTheme="majorHAnsi"/>
          <w:sz w:val="28"/>
          <w:szCs w:val="28"/>
        </w:rPr>
        <w:t xml:space="preserve">а </w:t>
      </w:r>
      <w:proofErr w:type="spellStart"/>
      <w:r w:rsidRPr="00B20478">
        <w:rPr>
          <w:rFonts w:asciiTheme="majorHAnsi" w:hAnsiTheme="majorHAnsi"/>
          <w:sz w:val="28"/>
          <w:szCs w:val="28"/>
        </w:rPr>
        <w:t>заг</w:t>
      </w:r>
      <w:proofErr w:type="spellEnd"/>
      <w:r w:rsidRPr="00B20478">
        <w:rPr>
          <w:rFonts w:asciiTheme="majorHAnsi" w:hAnsiTheme="majorHAnsi"/>
          <w:sz w:val="28"/>
          <w:szCs w:val="28"/>
        </w:rPr>
        <w:t xml:space="preserve">. ред. </w:t>
      </w:r>
      <w:proofErr w:type="spellStart"/>
      <w:r w:rsidRPr="00B20478">
        <w:rPr>
          <w:rFonts w:asciiTheme="majorHAnsi" w:hAnsiTheme="majorHAnsi"/>
          <w:sz w:val="28"/>
          <w:szCs w:val="28"/>
        </w:rPr>
        <w:t>д.ю.н</w:t>
      </w:r>
      <w:proofErr w:type="spellEnd"/>
      <w:r w:rsidRPr="00B20478">
        <w:rPr>
          <w:rFonts w:asciiTheme="majorHAnsi" w:hAnsiTheme="majorHAnsi"/>
          <w:sz w:val="28"/>
          <w:szCs w:val="28"/>
        </w:rPr>
        <w:t xml:space="preserve">., проф. В. І. </w:t>
      </w:r>
      <w:proofErr w:type="spellStart"/>
      <w:r w:rsidRPr="00B20478">
        <w:rPr>
          <w:rFonts w:asciiTheme="majorHAnsi" w:hAnsiTheme="majorHAnsi"/>
          <w:sz w:val="28"/>
          <w:szCs w:val="28"/>
        </w:rPr>
        <w:t>Шакуна</w:t>
      </w:r>
      <w:proofErr w:type="spellEnd"/>
      <w:r w:rsidRPr="00B20478">
        <w:rPr>
          <w:rFonts w:asciiTheme="majorHAnsi" w:hAnsiTheme="majorHAnsi"/>
          <w:sz w:val="28"/>
          <w:szCs w:val="28"/>
        </w:rPr>
        <w:t xml:space="preserve">. 5-те вид., перероб. Київ : </w:t>
      </w:r>
      <w:proofErr w:type="spellStart"/>
      <w:r w:rsidRPr="00B20478">
        <w:rPr>
          <w:rFonts w:asciiTheme="majorHAnsi" w:hAnsiTheme="majorHAnsi"/>
          <w:sz w:val="28"/>
          <w:szCs w:val="28"/>
        </w:rPr>
        <w:t>Алерта</w:t>
      </w:r>
      <w:proofErr w:type="spellEnd"/>
      <w:r w:rsidRPr="00B20478">
        <w:rPr>
          <w:rFonts w:asciiTheme="majorHAnsi" w:hAnsiTheme="majorHAnsi"/>
          <w:sz w:val="28"/>
          <w:szCs w:val="28"/>
        </w:rPr>
        <w:t>, 2013. – 320 с. URL:</w:t>
      </w:r>
    </w:p>
    <w:p w:rsidR="006A615A" w:rsidRPr="00B20478" w:rsidRDefault="006A615A" w:rsidP="006A615A">
      <w:pPr>
        <w:pStyle w:val="a6"/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20478">
        <w:rPr>
          <w:rFonts w:asciiTheme="majorHAnsi" w:hAnsiTheme="majorHAnsi"/>
          <w:sz w:val="28"/>
          <w:szCs w:val="28"/>
        </w:rPr>
        <w:t>https://www.rulit.me/books/teoriya-kvalifikacii-zlochiniv-pidruchnik-read-409666-4.html .</w:t>
      </w:r>
    </w:p>
    <w:p w:rsidR="006A615A" w:rsidRPr="00B20478" w:rsidRDefault="006A615A" w:rsidP="006A615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B20478">
        <w:rPr>
          <w:rFonts w:asciiTheme="majorHAnsi" w:hAnsiTheme="majorHAnsi"/>
          <w:sz w:val="28"/>
          <w:szCs w:val="28"/>
        </w:rPr>
        <w:t>Ус</w:t>
      </w:r>
      <w:proofErr w:type="spellEnd"/>
      <w:r w:rsidRPr="00B20478">
        <w:rPr>
          <w:rFonts w:asciiTheme="majorHAnsi" w:hAnsiTheme="majorHAnsi"/>
          <w:sz w:val="28"/>
          <w:szCs w:val="28"/>
        </w:rPr>
        <w:t xml:space="preserve"> О. В. Теорія та практика кримінально-правової кваліфікації : лекції. Харків : Право, 2018. 368 с. URL:</w:t>
      </w:r>
    </w:p>
    <w:p w:rsidR="006A615A" w:rsidRPr="00B20478" w:rsidRDefault="006A615A" w:rsidP="006A615A">
      <w:pPr>
        <w:pStyle w:val="a6"/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B20478">
        <w:rPr>
          <w:rFonts w:asciiTheme="majorHAnsi" w:hAnsiTheme="majorHAnsi"/>
          <w:sz w:val="28"/>
          <w:szCs w:val="28"/>
        </w:rPr>
        <w:t>http://dspace.nlu.edu.ua/bitstream/12</w:t>
      </w:r>
      <w:r>
        <w:rPr>
          <w:rFonts w:asciiTheme="majorHAnsi" w:hAnsiTheme="majorHAnsi"/>
          <w:sz w:val="28"/>
          <w:szCs w:val="28"/>
        </w:rPr>
        <w:t>3456789/13956/1/Lekcii_2018.pdf</w:t>
      </w:r>
      <w:r w:rsidRPr="00B20478">
        <w:rPr>
          <w:rFonts w:asciiTheme="majorHAnsi" w:hAnsiTheme="majorHAnsi"/>
          <w:sz w:val="28"/>
          <w:szCs w:val="28"/>
        </w:rPr>
        <w:t>.</w:t>
      </w:r>
    </w:p>
    <w:p w:rsidR="006A615A" w:rsidRPr="00C17BF4" w:rsidRDefault="006A615A" w:rsidP="006A615A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</w:p>
    <w:p w:rsidR="006A615A" w:rsidRDefault="006A615A" w:rsidP="006A615A">
      <w:pPr>
        <w:pStyle w:val="a6"/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6A615A" w:rsidRPr="005B5E3E" w:rsidRDefault="006A615A" w:rsidP="006A615A">
      <w:pPr>
        <w:pStyle w:val="a6"/>
        <w:jc w:val="center"/>
        <w:rPr>
          <w:rFonts w:asciiTheme="majorHAnsi" w:hAnsiTheme="majorHAnsi"/>
          <w:b/>
          <w:caps/>
          <w:sz w:val="28"/>
          <w:szCs w:val="28"/>
        </w:rPr>
      </w:pPr>
      <w:r w:rsidRPr="005B5E3E">
        <w:rPr>
          <w:rFonts w:asciiTheme="majorHAnsi" w:hAnsiTheme="majorHAnsi"/>
          <w:b/>
          <w:caps/>
          <w:sz w:val="28"/>
          <w:szCs w:val="28"/>
        </w:rPr>
        <w:t>питання для контролю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Що являють собою норми Особливої частини КК:</w:t>
      </w:r>
    </w:p>
    <w:p w:rsidR="006A615A" w:rsidRPr="00B75FB9" w:rsidRDefault="006A615A" w:rsidP="006A615A">
      <w:pPr>
        <w:widowControl w:val="0"/>
        <w:numPr>
          <w:ilvl w:val="1"/>
          <w:numId w:val="4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заборонні;</w:t>
      </w:r>
    </w:p>
    <w:p w:rsidR="006A615A" w:rsidRPr="00B75FB9" w:rsidRDefault="006A615A" w:rsidP="006A615A">
      <w:pPr>
        <w:widowControl w:val="0"/>
        <w:numPr>
          <w:ilvl w:val="1"/>
          <w:numId w:val="4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роз'яснювальні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6A615A" w:rsidRPr="00B75FB9" w:rsidRDefault="006A615A" w:rsidP="006A615A">
      <w:pPr>
        <w:widowControl w:val="0"/>
        <w:numPr>
          <w:ilvl w:val="1"/>
          <w:numId w:val="4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заохочувальні.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Що являють собою функції складу злочину?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Назвіть етапи кваліфікації злочинів.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відбувається у разі не </w:t>
      </w: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правильної кваліфікації злочинів?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чого потрібне </w:t>
      </w:r>
      <w:r w:rsidR="009D1F24"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bookmarkStart w:id="0" w:name="_GoBack"/>
      <w:bookmarkEnd w:id="0"/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кваліфікації злочину?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Як відбувається складання формули кваліфікації злочину?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Що є підставою кваліфікації злочинів?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Які основні правила кваліфікації злочину?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Чи можете Ви назвати передумови правильної кваліфікації злочинів?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є види кваліфікації злочинів, з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алежно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хто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 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кваліфікацію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означає поняття «кваліфікувати злочин»?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яких принципах базується правильна кваліфікація злочинів?</w:t>
      </w:r>
    </w:p>
    <w:p w:rsidR="006A615A" w:rsidRPr="00B75FB9" w:rsidRDefault="006A615A" w:rsidP="006A615A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  <w:tab w:val="left" w:pos="850"/>
        </w:tabs>
        <w:autoSpaceDE w:val="0"/>
        <w:autoSpaceDN w:val="0"/>
        <w:adjustRightInd w:val="0"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Назвіть 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компоненти</w:t>
      </w:r>
      <w:proofErr w:type="spellEnd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75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spellStart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ридичн</w:t>
      </w:r>
      <w:proofErr w:type="spellEnd"/>
      <w:r w:rsidRPr="00B75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закріплення</w:t>
      </w:r>
      <w:proofErr w:type="spellEnd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кваліфікації</w:t>
      </w:r>
      <w:proofErr w:type="spellEnd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75FB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злочинів</w:t>
      </w:r>
      <w:proofErr w:type="spellEnd"/>
      <w:r w:rsidRPr="00B75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595" w:rsidRDefault="009D1F24" w:rsidP="006A615A"/>
    <w:sectPr w:rsidR="00670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655"/>
    <w:multiLevelType w:val="hybridMultilevel"/>
    <w:tmpl w:val="CC22DBAA"/>
    <w:lvl w:ilvl="0" w:tplc="39C218DC">
      <w:start w:val="1"/>
      <w:numFmt w:val="decimal"/>
      <w:lvlText w:val="1.%1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2FEE071D"/>
    <w:multiLevelType w:val="hybridMultilevel"/>
    <w:tmpl w:val="3A5AF3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62441"/>
    <w:multiLevelType w:val="hybridMultilevel"/>
    <w:tmpl w:val="7A58EAA2"/>
    <w:lvl w:ilvl="0" w:tplc="CDBAF43E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  <w:rPr>
        <w:b w:val="0"/>
        <w:i w:val="0"/>
        <w:sz w:val="28"/>
        <w:szCs w:val="28"/>
      </w:rPr>
    </w:lvl>
    <w:lvl w:ilvl="1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3">
    <w:nsid w:val="724B0247"/>
    <w:multiLevelType w:val="hybridMultilevel"/>
    <w:tmpl w:val="00B8FE76"/>
    <w:lvl w:ilvl="0" w:tplc="6D5A6D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5A"/>
    <w:rsid w:val="001F20F6"/>
    <w:rsid w:val="006A615A"/>
    <w:rsid w:val="008C70AF"/>
    <w:rsid w:val="009D1F24"/>
    <w:rsid w:val="00C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">
    <w:name w:val="Основной текст (4)_"/>
    <w:basedOn w:val="a0"/>
    <w:link w:val="40"/>
    <w:rsid w:val="006A615A"/>
    <w:rPr>
      <w:rFonts w:ascii="Arial Narrow" w:eastAsia="Arial Narrow" w:hAnsi="Arial Narrow" w:cs="Arial Narrow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615A"/>
    <w:pPr>
      <w:shd w:val="clear" w:color="auto" w:fill="FFFFFF"/>
      <w:spacing w:after="60" w:line="187" w:lineRule="exact"/>
      <w:jc w:val="both"/>
    </w:pPr>
    <w:rPr>
      <w:rFonts w:ascii="Arial Narrow" w:eastAsia="Arial Narrow" w:hAnsi="Arial Narrow" w:cs="Arial Narrow"/>
      <w:sz w:val="14"/>
      <w:szCs w:val="14"/>
    </w:rPr>
  </w:style>
  <w:style w:type="character" w:customStyle="1" w:styleId="a4">
    <w:name w:val="Текст сноски Знак"/>
    <w:basedOn w:val="a0"/>
    <w:link w:val="a5"/>
    <w:semiHidden/>
    <w:locked/>
    <w:rsid w:val="006A615A"/>
    <w:rPr>
      <w:lang w:val="ru-RU" w:eastAsia="ru-RU"/>
    </w:rPr>
  </w:style>
  <w:style w:type="paragraph" w:styleId="a5">
    <w:name w:val="footnote text"/>
    <w:basedOn w:val="a"/>
    <w:link w:val="a4"/>
    <w:semiHidden/>
    <w:rsid w:val="006A615A"/>
    <w:pPr>
      <w:spacing w:after="0" w:line="240" w:lineRule="auto"/>
    </w:pPr>
    <w:rPr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6A615A"/>
    <w:rPr>
      <w:sz w:val="20"/>
      <w:szCs w:val="20"/>
    </w:rPr>
  </w:style>
  <w:style w:type="paragraph" w:styleId="a6">
    <w:name w:val="List Paragraph"/>
    <w:basedOn w:val="a"/>
    <w:uiPriority w:val="34"/>
    <w:qFormat/>
    <w:rsid w:val="006A6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">
    <w:name w:val="Основной текст (4)_"/>
    <w:basedOn w:val="a0"/>
    <w:link w:val="40"/>
    <w:rsid w:val="006A615A"/>
    <w:rPr>
      <w:rFonts w:ascii="Arial Narrow" w:eastAsia="Arial Narrow" w:hAnsi="Arial Narrow" w:cs="Arial Narrow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615A"/>
    <w:pPr>
      <w:shd w:val="clear" w:color="auto" w:fill="FFFFFF"/>
      <w:spacing w:after="60" w:line="187" w:lineRule="exact"/>
      <w:jc w:val="both"/>
    </w:pPr>
    <w:rPr>
      <w:rFonts w:ascii="Arial Narrow" w:eastAsia="Arial Narrow" w:hAnsi="Arial Narrow" w:cs="Arial Narrow"/>
      <w:sz w:val="14"/>
      <w:szCs w:val="14"/>
    </w:rPr>
  </w:style>
  <w:style w:type="character" w:customStyle="1" w:styleId="a4">
    <w:name w:val="Текст сноски Знак"/>
    <w:basedOn w:val="a0"/>
    <w:link w:val="a5"/>
    <w:semiHidden/>
    <w:locked/>
    <w:rsid w:val="006A615A"/>
    <w:rPr>
      <w:lang w:val="ru-RU" w:eastAsia="ru-RU"/>
    </w:rPr>
  </w:style>
  <w:style w:type="paragraph" w:styleId="a5">
    <w:name w:val="footnote text"/>
    <w:basedOn w:val="a"/>
    <w:link w:val="a4"/>
    <w:semiHidden/>
    <w:rsid w:val="006A615A"/>
    <w:pPr>
      <w:spacing w:after="0" w:line="240" w:lineRule="auto"/>
    </w:pPr>
    <w:rPr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6A615A"/>
    <w:rPr>
      <w:sz w:val="20"/>
      <w:szCs w:val="20"/>
    </w:rPr>
  </w:style>
  <w:style w:type="paragraph" w:styleId="a6">
    <w:name w:val="List Paragraph"/>
    <w:basedOn w:val="a"/>
    <w:uiPriority w:val="34"/>
    <w:qFormat/>
    <w:rsid w:val="006A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10198</Words>
  <Characters>5813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2019-05-15T20:19:00Z</dcterms:created>
  <dcterms:modified xsi:type="dcterms:W3CDTF">2019-05-15T20:21:00Z</dcterms:modified>
</cp:coreProperties>
</file>